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7DF76" w14:textId="6E6D6824" w:rsidR="00BB06C9" w:rsidRPr="00DC7C74" w:rsidRDefault="00DC7C74">
      <w:pPr>
        <w:jc w:val="center"/>
        <w:rPr>
          <w:rFonts w:ascii="Arial" w:eastAsia="Arial" w:hAnsi="Arial" w:cs="Arial"/>
          <w:b/>
          <w:sz w:val="24"/>
          <w:szCs w:val="24"/>
          <w:u w:val="single"/>
        </w:rPr>
      </w:pPr>
      <w:r w:rsidRPr="00DC7C74">
        <w:rPr>
          <w:rFonts w:ascii="Arial" w:hAnsi="Arial" w:cs="Arial"/>
          <w:b/>
          <w:sz w:val="24"/>
          <w:szCs w:val="24"/>
          <w:u w:val="single"/>
          <w:lang w:val="af"/>
        </w:rPr>
        <w:t>INHOUD</w:t>
      </w:r>
      <w:r w:rsidR="00C86526">
        <w:rPr>
          <w:rFonts w:ascii="Arial" w:hAnsi="Arial" w:cs="Arial"/>
          <w:b/>
          <w:sz w:val="24"/>
          <w:szCs w:val="24"/>
          <w:u w:val="single"/>
          <w:lang w:val="af"/>
        </w:rPr>
        <w:t>S</w:t>
      </w:r>
      <w:r w:rsidR="00D779E5" w:rsidRPr="00DC7C74">
        <w:rPr>
          <w:rFonts w:ascii="Arial" w:hAnsi="Arial" w:cs="Arial"/>
          <w:b/>
          <w:sz w:val="24"/>
          <w:szCs w:val="24"/>
          <w:u w:val="single"/>
          <w:lang w:val="af"/>
        </w:rPr>
        <w:t>OPSOMMING</w:t>
      </w:r>
    </w:p>
    <w:p w14:paraId="77D4A002" w14:textId="1E25BAB1" w:rsidR="00BB06C9" w:rsidRDefault="00D779E5">
      <w:pPr>
        <w:rPr>
          <w:rFonts w:ascii="Arial" w:eastAsia="Arial" w:hAnsi="Arial" w:cs="Arial"/>
          <w:b/>
          <w:sz w:val="24"/>
          <w:szCs w:val="24"/>
        </w:rPr>
      </w:pPr>
      <w:r>
        <w:rPr>
          <w:b/>
          <w:sz w:val="24"/>
          <w:szCs w:val="24"/>
          <w:lang w:val="af"/>
        </w:rPr>
        <w:t>____________________________________________________________________________</w:t>
      </w:r>
      <w:r w:rsidR="003E4143">
        <w:rPr>
          <w:b/>
          <w:i/>
          <w:sz w:val="24"/>
          <w:szCs w:val="24"/>
          <w:u w:val="single"/>
          <w:lang w:val="af"/>
        </w:rPr>
        <w:t>______</w:t>
      </w:r>
    </w:p>
    <w:p w14:paraId="330B6D88" w14:textId="77777777" w:rsidR="00BB06C9" w:rsidRPr="00DC7C74" w:rsidRDefault="00D779E5">
      <w:pPr>
        <w:rPr>
          <w:rFonts w:ascii="Arial" w:eastAsia="Arial" w:hAnsi="Arial" w:cs="Arial"/>
          <w:b/>
          <w:sz w:val="24"/>
          <w:szCs w:val="24"/>
        </w:rPr>
      </w:pPr>
      <w:r w:rsidRPr="00DC7C74">
        <w:rPr>
          <w:rFonts w:ascii="Arial" w:hAnsi="Arial" w:cs="Arial"/>
          <w:b/>
          <w:sz w:val="24"/>
          <w:szCs w:val="24"/>
          <w:lang w:val="af"/>
        </w:rPr>
        <w:t xml:space="preserve">LES 1: </w:t>
      </w:r>
      <w:r w:rsidRPr="00DC7C74">
        <w:rPr>
          <w:rFonts w:ascii="Arial" w:hAnsi="Arial" w:cs="Arial"/>
          <w:b/>
          <w:sz w:val="24"/>
          <w:szCs w:val="24"/>
          <w:lang w:val="af"/>
        </w:rPr>
        <w:tab/>
      </w:r>
      <w:r w:rsidRPr="00DC7C74">
        <w:rPr>
          <w:rFonts w:ascii="Arial" w:hAnsi="Arial" w:cs="Arial"/>
          <w:b/>
          <w:sz w:val="24"/>
          <w:szCs w:val="24"/>
          <w:lang w:val="af"/>
        </w:rPr>
        <w:tab/>
      </w:r>
    </w:p>
    <w:p w14:paraId="5875B72C" w14:textId="77777777" w:rsidR="00BB06C9" w:rsidRPr="00DC7C74" w:rsidRDefault="00D779E5" w:rsidP="00DC7C74">
      <w:pPr>
        <w:pBdr>
          <w:top w:val="nil"/>
          <w:left w:val="nil"/>
          <w:bottom w:val="nil"/>
          <w:right w:val="nil"/>
          <w:between w:val="nil"/>
        </w:pBdr>
        <w:spacing w:after="0" w:line="240" w:lineRule="auto"/>
        <w:rPr>
          <w:rFonts w:ascii="Arial" w:eastAsia="Arial" w:hAnsi="Arial" w:cs="Arial"/>
          <w:b/>
          <w:color w:val="000000"/>
        </w:rPr>
      </w:pPr>
      <w:r w:rsidRPr="00DC7C74">
        <w:rPr>
          <w:rFonts w:ascii="Arial" w:hAnsi="Arial" w:cs="Arial"/>
          <w:b/>
          <w:color w:val="000000"/>
          <w:lang w:val="af"/>
        </w:rPr>
        <w:t>Ontwikkel 'n begrip van die volgende konsepte:</w:t>
      </w:r>
      <w:r w:rsidRPr="00DC7C74">
        <w:rPr>
          <w:rFonts w:ascii="Arial" w:hAnsi="Arial" w:cs="Arial"/>
          <w:b/>
          <w:color w:val="000000"/>
          <w:lang w:val="af"/>
        </w:rPr>
        <w:br/>
      </w:r>
    </w:p>
    <w:p w14:paraId="3584FAC3" w14:textId="77777777" w:rsidR="00263E43" w:rsidRPr="00263E43" w:rsidRDefault="00DC7C74" w:rsidP="003E4143">
      <w:pPr>
        <w:pStyle w:val="ListParagraph"/>
        <w:numPr>
          <w:ilvl w:val="0"/>
          <w:numId w:val="9"/>
        </w:numPr>
        <w:ind w:right="281"/>
        <w:rPr>
          <w:rFonts w:ascii="Arial" w:eastAsia="Arial" w:hAnsi="Arial" w:cs="Arial"/>
          <w:b/>
          <w:i/>
          <w:sz w:val="24"/>
          <w:szCs w:val="24"/>
          <w:u w:val="single"/>
        </w:rPr>
      </w:pPr>
      <w:r w:rsidRPr="00DC7C74">
        <w:rPr>
          <w:rFonts w:ascii="Arial" w:hAnsi="Arial" w:cs="Arial"/>
          <w:b/>
          <w:color w:val="000000"/>
          <w:lang w:val="af"/>
        </w:rPr>
        <w:t>Diversiteit, diskriminasie en skendings van menseregte binne die konteks van ras, godsdiens, taal, geslag, xenofobie, mensehandel en seksuele oriëntasie met verwysing na LGBTQI+ (Lesbies, Gay, Biseksueel, Transgender, Queer, Interseksueel), MIV en Vigs sta</w:t>
      </w:r>
      <w:r w:rsidR="00263E43">
        <w:rPr>
          <w:rFonts w:ascii="Arial" w:hAnsi="Arial" w:cs="Arial"/>
          <w:b/>
          <w:color w:val="000000"/>
          <w:lang w:val="af"/>
        </w:rPr>
        <w:t>tus.</w:t>
      </w:r>
    </w:p>
    <w:p w14:paraId="3B5337C3" w14:textId="12E56346" w:rsidR="00BB06C9" w:rsidRPr="00263E43" w:rsidRDefault="00D779E5" w:rsidP="00263E43">
      <w:pPr>
        <w:rPr>
          <w:rFonts w:ascii="Arial" w:eastAsia="Arial" w:hAnsi="Arial" w:cs="Arial"/>
          <w:b/>
          <w:i/>
          <w:sz w:val="24"/>
          <w:szCs w:val="24"/>
          <w:u w:val="single"/>
        </w:rPr>
      </w:pPr>
      <w:r w:rsidRPr="00263E43">
        <w:rPr>
          <w:b/>
          <w:i/>
          <w:sz w:val="24"/>
          <w:szCs w:val="24"/>
          <w:u w:val="single"/>
          <w:lang w:val="af"/>
        </w:rPr>
        <w:t>____________________________________________________________________________</w:t>
      </w:r>
      <w:r w:rsidR="003E4143">
        <w:rPr>
          <w:b/>
          <w:i/>
          <w:sz w:val="24"/>
          <w:szCs w:val="24"/>
          <w:u w:val="single"/>
          <w:lang w:val="af"/>
        </w:rPr>
        <w:t>______</w:t>
      </w:r>
    </w:p>
    <w:tbl>
      <w:tblPr>
        <w:tblStyle w:val="a"/>
        <w:tblW w:w="11250" w:type="dxa"/>
        <w:tblInd w:w="-80" w:type="dxa"/>
        <w:tblLayout w:type="fixed"/>
        <w:tblLook w:val="0600" w:firstRow="0" w:lastRow="0" w:firstColumn="0" w:lastColumn="0" w:noHBand="1" w:noVBand="1"/>
      </w:tblPr>
      <w:tblGrid>
        <w:gridCol w:w="1035"/>
        <w:gridCol w:w="10215"/>
      </w:tblGrid>
      <w:tr w:rsidR="00BB06C9" w14:paraId="51244FA2" w14:textId="77777777">
        <w:trPr>
          <w:trHeight w:val="1095"/>
        </w:trPr>
        <w:tc>
          <w:tcPr>
            <w:tcW w:w="1035" w:type="dxa"/>
            <w:shd w:val="clear" w:color="auto" w:fill="auto"/>
            <w:tcMar>
              <w:top w:w="100" w:type="dxa"/>
              <w:left w:w="100" w:type="dxa"/>
              <w:bottom w:w="100" w:type="dxa"/>
              <w:right w:w="100" w:type="dxa"/>
            </w:tcMar>
          </w:tcPr>
          <w:p w14:paraId="028F0A29" w14:textId="77777777" w:rsidR="00BB06C9" w:rsidRDefault="00D779E5">
            <w:pPr>
              <w:widowControl w:val="0"/>
              <w:pBdr>
                <w:top w:val="nil"/>
                <w:left w:val="nil"/>
                <w:bottom w:val="nil"/>
                <w:right w:val="nil"/>
                <w:between w:val="nil"/>
              </w:pBdr>
              <w:rPr>
                <w:rFonts w:ascii="Arial" w:eastAsia="Arial" w:hAnsi="Arial" w:cs="Arial"/>
                <w:sz w:val="24"/>
                <w:szCs w:val="24"/>
                <w:highlight w:val="white"/>
              </w:rPr>
            </w:pPr>
            <w:r>
              <w:rPr>
                <w:rFonts w:ascii="Arial" w:eastAsia="Arial" w:hAnsi="Arial" w:cs="Arial"/>
                <w:noProof/>
                <w:sz w:val="24"/>
                <w:szCs w:val="24"/>
                <w:highlight w:val="white"/>
              </w:rPr>
              <w:drawing>
                <wp:inline distT="114300" distB="114300" distL="114300" distR="114300" wp14:anchorId="1D6CE1CB" wp14:editId="751EF2EC">
                  <wp:extent cx="486728" cy="486728"/>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6728" cy="486728"/>
                          </a:xfrm>
                          <a:prstGeom prst="rect">
                            <a:avLst/>
                          </a:prstGeom>
                          <a:ln/>
                        </pic:spPr>
                      </pic:pic>
                    </a:graphicData>
                  </a:graphic>
                </wp:inline>
              </w:drawing>
            </w:r>
          </w:p>
        </w:tc>
        <w:tc>
          <w:tcPr>
            <w:tcW w:w="10215" w:type="dxa"/>
            <w:shd w:val="clear" w:color="auto" w:fill="auto"/>
            <w:tcMar>
              <w:top w:w="100" w:type="dxa"/>
              <w:left w:w="100" w:type="dxa"/>
              <w:bottom w:w="100" w:type="dxa"/>
              <w:right w:w="100" w:type="dxa"/>
            </w:tcMar>
            <w:vAlign w:val="center"/>
          </w:tcPr>
          <w:p w14:paraId="448583F6" w14:textId="127AABBC" w:rsidR="00BB06C9" w:rsidRPr="00DC7C74" w:rsidRDefault="00D779E5">
            <w:pPr>
              <w:widowControl w:val="0"/>
              <w:pBdr>
                <w:top w:val="nil"/>
                <w:left w:val="nil"/>
                <w:bottom w:val="nil"/>
                <w:right w:val="nil"/>
                <w:between w:val="nil"/>
              </w:pBdr>
              <w:rPr>
                <w:rFonts w:ascii="Arial" w:eastAsia="Arial" w:hAnsi="Arial" w:cs="Arial"/>
                <w:b/>
                <w:sz w:val="24"/>
                <w:szCs w:val="24"/>
                <w:highlight w:val="white"/>
              </w:rPr>
            </w:pPr>
            <w:r w:rsidRPr="00DC7C74">
              <w:rPr>
                <w:rFonts w:ascii="Arial" w:hAnsi="Arial" w:cs="Arial"/>
                <w:b/>
                <w:sz w:val="24"/>
                <w:szCs w:val="24"/>
                <w:highlight w:val="white"/>
                <w:lang w:val="af"/>
              </w:rPr>
              <w:t>NOTAS</w:t>
            </w:r>
          </w:p>
        </w:tc>
      </w:tr>
    </w:tbl>
    <w:p w14:paraId="790FCD78" w14:textId="77777777" w:rsidR="00BB06C9" w:rsidRPr="00DC7C74" w:rsidRDefault="00D779E5">
      <w:pPr>
        <w:widowControl w:val="0"/>
        <w:spacing w:line="240" w:lineRule="auto"/>
        <w:rPr>
          <w:rFonts w:ascii="Arial" w:eastAsia="Arial" w:hAnsi="Arial" w:cs="Arial"/>
          <w:highlight w:val="white"/>
        </w:rPr>
      </w:pPr>
      <w:r w:rsidRPr="00DC7C74">
        <w:rPr>
          <w:rFonts w:ascii="Arial" w:hAnsi="Arial" w:cs="Arial"/>
          <w:highlight w:val="white"/>
          <w:lang w:val="af"/>
        </w:rPr>
        <w:t>Lees deur die volgende notas as agtergrond tot die les.</w:t>
      </w:r>
    </w:p>
    <w:tbl>
      <w:tblPr>
        <w:tblStyle w:val="a0"/>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BB06C9" w:rsidRPr="00DC7C74" w14:paraId="53F438E1" w14:textId="77777777" w:rsidTr="00DC7C74">
        <w:tc>
          <w:tcPr>
            <w:tcW w:w="10065" w:type="dxa"/>
            <w:shd w:val="clear" w:color="auto" w:fill="auto"/>
            <w:tcMar>
              <w:top w:w="100" w:type="dxa"/>
              <w:left w:w="100" w:type="dxa"/>
              <w:bottom w:w="100" w:type="dxa"/>
              <w:right w:w="100" w:type="dxa"/>
            </w:tcMar>
          </w:tcPr>
          <w:p w14:paraId="6E4A69B4" w14:textId="1A7EB30B" w:rsidR="00BB06C9" w:rsidRPr="00DC7C74" w:rsidRDefault="00DC7C74">
            <w:pPr>
              <w:spacing w:line="360" w:lineRule="auto"/>
              <w:rPr>
                <w:rFonts w:ascii="Arial" w:eastAsia="Arial" w:hAnsi="Arial" w:cs="Arial"/>
                <w:b/>
                <w:highlight w:val="white"/>
                <w:u w:val="single"/>
              </w:rPr>
            </w:pPr>
            <w:r>
              <w:rPr>
                <w:rFonts w:ascii="Arial" w:hAnsi="Arial" w:cs="Arial"/>
                <w:b/>
                <w:highlight w:val="white"/>
                <w:u w:val="single"/>
                <w:lang w:val="af"/>
              </w:rPr>
              <w:t>Sleutelkonsepte (hierdie terme</w:t>
            </w:r>
            <w:r w:rsidR="00D779E5" w:rsidRPr="00DC7C74">
              <w:rPr>
                <w:rFonts w:ascii="Arial" w:hAnsi="Arial" w:cs="Arial"/>
                <w:b/>
                <w:highlight w:val="white"/>
                <w:u w:val="single"/>
                <w:lang w:val="af"/>
              </w:rPr>
              <w:t xml:space="preserve"> word in meer besonderhede hieronder uiteengesit)</w:t>
            </w:r>
          </w:p>
          <w:p w14:paraId="37C61AFF" w14:textId="77777777" w:rsidR="00BB06C9" w:rsidRPr="00DC7C74" w:rsidRDefault="00D779E5">
            <w:pPr>
              <w:numPr>
                <w:ilvl w:val="0"/>
                <w:numId w:val="2"/>
              </w:numPr>
              <w:rPr>
                <w:rFonts w:ascii="Arial" w:eastAsia="Arial" w:hAnsi="Arial" w:cs="Arial"/>
                <w:b/>
                <w:highlight w:val="white"/>
              </w:rPr>
            </w:pPr>
            <w:r w:rsidRPr="00DC7C74">
              <w:rPr>
                <w:rFonts w:ascii="Arial" w:hAnsi="Arial" w:cs="Arial"/>
                <w:b/>
                <w:highlight w:val="white"/>
                <w:lang w:val="af"/>
              </w:rPr>
              <w:t>Diversiteit</w:t>
            </w:r>
          </w:p>
          <w:p w14:paraId="4606852C" w14:textId="77777777" w:rsidR="00BB06C9" w:rsidRPr="00DC7C74" w:rsidRDefault="00D779E5">
            <w:pPr>
              <w:numPr>
                <w:ilvl w:val="0"/>
                <w:numId w:val="2"/>
              </w:numPr>
              <w:rPr>
                <w:rFonts w:ascii="Arial" w:eastAsia="Arial" w:hAnsi="Arial" w:cs="Arial"/>
                <w:b/>
                <w:highlight w:val="white"/>
              </w:rPr>
            </w:pPr>
            <w:r w:rsidRPr="00DC7C74">
              <w:rPr>
                <w:rFonts w:ascii="Arial" w:hAnsi="Arial" w:cs="Arial"/>
                <w:b/>
                <w:highlight w:val="white"/>
                <w:lang w:val="af"/>
              </w:rPr>
              <w:t>Diskriminasie</w:t>
            </w:r>
          </w:p>
          <w:p w14:paraId="032FCF57" w14:textId="77777777" w:rsidR="00BB06C9" w:rsidRPr="00DC7C74" w:rsidRDefault="00D779E5">
            <w:pPr>
              <w:numPr>
                <w:ilvl w:val="0"/>
                <w:numId w:val="2"/>
              </w:numPr>
              <w:rPr>
                <w:rFonts w:ascii="Arial" w:eastAsia="Arial" w:hAnsi="Arial" w:cs="Arial"/>
                <w:b/>
                <w:highlight w:val="white"/>
              </w:rPr>
            </w:pPr>
            <w:r w:rsidRPr="00DC7C74">
              <w:rPr>
                <w:rFonts w:ascii="Arial" w:hAnsi="Arial" w:cs="Arial"/>
                <w:b/>
                <w:highlight w:val="white"/>
                <w:lang w:val="af"/>
              </w:rPr>
              <w:t>Skending van menseregte</w:t>
            </w:r>
          </w:p>
          <w:p w14:paraId="5C31F4BA" w14:textId="79C19EDC" w:rsidR="00BB06C9" w:rsidRPr="00DC7C74" w:rsidRDefault="00DC7C74">
            <w:pPr>
              <w:numPr>
                <w:ilvl w:val="0"/>
                <w:numId w:val="2"/>
              </w:numPr>
              <w:rPr>
                <w:rFonts w:ascii="Arial" w:eastAsia="Arial" w:hAnsi="Arial" w:cs="Arial"/>
                <w:b/>
                <w:highlight w:val="white"/>
              </w:rPr>
            </w:pPr>
            <w:r>
              <w:rPr>
                <w:rFonts w:ascii="Arial" w:hAnsi="Arial" w:cs="Arial"/>
                <w:b/>
                <w:highlight w:val="white"/>
                <w:lang w:val="af"/>
              </w:rPr>
              <w:t>Vooroordeling</w:t>
            </w:r>
          </w:p>
          <w:p w14:paraId="7FD198FE" w14:textId="77777777" w:rsidR="00BB06C9" w:rsidRPr="00DC7C74" w:rsidRDefault="00D779E5">
            <w:pPr>
              <w:numPr>
                <w:ilvl w:val="0"/>
                <w:numId w:val="2"/>
              </w:numPr>
              <w:rPr>
                <w:rFonts w:ascii="Arial" w:eastAsia="Arial" w:hAnsi="Arial" w:cs="Arial"/>
                <w:b/>
                <w:highlight w:val="white"/>
              </w:rPr>
            </w:pPr>
            <w:r w:rsidRPr="00DC7C74">
              <w:rPr>
                <w:rFonts w:ascii="Arial" w:hAnsi="Arial" w:cs="Arial"/>
                <w:b/>
                <w:highlight w:val="white"/>
                <w:lang w:val="af"/>
              </w:rPr>
              <w:t>Rassisme</w:t>
            </w:r>
          </w:p>
          <w:p w14:paraId="6D24E018" w14:textId="0DC4DEE8" w:rsidR="004E0DD6" w:rsidRPr="00DC7C74" w:rsidRDefault="00DC7C74" w:rsidP="004E0DD6">
            <w:pPr>
              <w:numPr>
                <w:ilvl w:val="0"/>
                <w:numId w:val="2"/>
              </w:numPr>
              <w:rPr>
                <w:rFonts w:ascii="Arial" w:eastAsia="Arial" w:hAnsi="Arial" w:cs="Arial"/>
                <w:b/>
                <w:highlight w:val="white"/>
              </w:rPr>
            </w:pPr>
            <w:r>
              <w:rPr>
                <w:rFonts w:ascii="Arial" w:hAnsi="Arial" w:cs="Arial"/>
                <w:b/>
                <w:highlight w:val="white"/>
                <w:lang w:val="af"/>
              </w:rPr>
              <w:t>Eensydigheid</w:t>
            </w:r>
          </w:p>
          <w:p w14:paraId="55024A96" w14:textId="54A82CBE" w:rsidR="0041245E" w:rsidRPr="00DC7C74" w:rsidRDefault="0041245E">
            <w:pPr>
              <w:numPr>
                <w:ilvl w:val="0"/>
                <w:numId w:val="2"/>
              </w:numPr>
              <w:rPr>
                <w:rFonts w:ascii="Arial" w:eastAsia="Arial" w:hAnsi="Arial" w:cs="Arial"/>
                <w:b/>
                <w:highlight w:val="white"/>
              </w:rPr>
            </w:pPr>
            <w:r w:rsidRPr="00DC7C74">
              <w:rPr>
                <w:rFonts w:ascii="Arial" w:hAnsi="Arial" w:cs="Arial"/>
                <w:b/>
                <w:highlight w:val="white"/>
                <w:lang w:val="af"/>
              </w:rPr>
              <w:t>LGBTQI</w:t>
            </w:r>
            <w:r w:rsidR="00DC7C74">
              <w:rPr>
                <w:rFonts w:ascii="Arial" w:hAnsi="Arial" w:cs="Arial"/>
                <w:b/>
                <w:highlight w:val="white"/>
                <w:lang w:val="af"/>
              </w:rPr>
              <w:t>+</w:t>
            </w:r>
          </w:p>
        </w:tc>
      </w:tr>
    </w:tbl>
    <w:p w14:paraId="5B36E827" w14:textId="77777777" w:rsidR="00BB06C9" w:rsidRDefault="00BB06C9">
      <w:pPr>
        <w:rPr>
          <w:rFonts w:ascii="Arial" w:eastAsia="Arial" w:hAnsi="Arial" w:cs="Arial"/>
          <w:sz w:val="24"/>
          <w:szCs w:val="24"/>
          <w:highlight w:val="white"/>
        </w:rPr>
      </w:pPr>
    </w:p>
    <w:p w14:paraId="4D90F5C5" w14:textId="7AE42504" w:rsidR="00DC7C74" w:rsidRPr="00DC7C74" w:rsidRDefault="00DC7C74" w:rsidP="00DC7C74">
      <w:pPr>
        <w:tabs>
          <w:tab w:val="left" w:pos="1562"/>
        </w:tabs>
        <w:rPr>
          <w:rFonts w:ascii="Arial" w:hAnsi="Arial" w:cs="Arial"/>
        </w:rPr>
      </w:pPr>
      <w:r w:rsidRPr="00DC7C74">
        <w:rPr>
          <w:rFonts w:ascii="Arial" w:hAnsi="Arial" w:cs="Arial"/>
          <w:b/>
          <w:lang w:val="af-ZA"/>
        </w:rPr>
        <w:t>Diversiteit</w:t>
      </w:r>
      <w:r w:rsidRPr="00DC7C74">
        <w:rPr>
          <w:rFonts w:ascii="Arial" w:hAnsi="Arial" w:cs="Arial"/>
          <w:lang w:val="af-ZA"/>
        </w:rPr>
        <w:t xml:space="preserve"> beteken om anders te wees: </w:t>
      </w:r>
    </w:p>
    <w:p w14:paraId="4D3175AF" w14:textId="77777777" w:rsidR="00BB612C" w:rsidRPr="00DC7C74" w:rsidRDefault="000310F3" w:rsidP="00DC7C74">
      <w:pPr>
        <w:numPr>
          <w:ilvl w:val="0"/>
          <w:numId w:val="11"/>
        </w:numPr>
        <w:tabs>
          <w:tab w:val="left" w:pos="1562"/>
        </w:tabs>
        <w:spacing w:after="0"/>
        <w:rPr>
          <w:rFonts w:ascii="Arial" w:hAnsi="Arial" w:cs="Arial"/>
        </w:rPr>
      </w:pPr>
      <w:r w:rsidRPr="00DC7C74">
        <w:rPr>
          <w:rFonts w:ascii="Arial" w:hAnsi="Arial" w:cs="Arial"/>
          <w:lang w:val="af-ZA"/>
        </w:rPr>
        <w:t xml:space="preserve">Kultuur </w:t>
      </w:r>
    </w:p>
    <w:p w14:paraId="7D7CA2B9" w14:textId="77777777" w:rsidR="00BB612C" w:rsidRPr="00DC7C74" w:rsidRDefault="000310F3" w:rsidP="00DC7C74">
      <w:pPr>
        <w:numPr>
          <w:ilvl w:val="0"/>
          <w:numId w:val="11"/>
        </w:numPr>
        <w:tabs>
          <w:tab w:val="left" w:pos="1562"/>
        </w:tabs>
        <w:spacing w:after="0"/>
        <w:rPr>
          <w:rFonts w:ascii="Arial" w:hAnsi="Arial" w:cs="Arial"/>
        </w:rPr>
      </w:pPr>
      <w:r w:rsidRPr="00DC7C74">
        <w:rPr>
          <w:rFonts w:ascii="Arial" w:hAnsi="Arial" w:cs="Arial"/>
          <w:lang w:val="af-ZA"/>
        </w:rPr>
        <w:t xml:space="preserve">Godsdiens en geloofstelsel </w:t>
      </w:r>
    </w:p>
    <w:p w14:paraId="317B7F7B" w14:textId="77777777" w:rsidR="00BB612C" w:rsidRPr="00DC7C74" w:rsidRDefault="000310F3" w:rsidP="00DC7C74">
      <w:pPr>
        <w:numPr>
          <w:ilvl w:val="0"/>
          <w:numId w:val="11"/>
        </w:numPr>
        <w:tabs>
          <w:tab w:val="left" w:pos="1562"/>
        </w:tabs>
        <w:spacing w:after="0"/>
        <w:rPr>
          <w:rFonts w:ascii="Arial" w:hAnsi="Arial" w:cs="Arial"/>
        </w:rPr>
      </w:pPr>
      <w:r w:rsidRPr="00DC7C74">
        <w:rPr>
          <w:rFonts w:ascii="Arial" w:hAnsi="Arial" w:cs="Arial"/>
          <w:lang w:val="af-ZA"/>
        </w:rPr>
        <w:t xml:space="preserve">Ras </w:t>
      </w:r>
    </w:p>
    <w:p w14:paraId="69D6574A" w14:textId="77777777" w:rsidR="00BB612C" w:rsidRPr="00DC7C74" w:rsidRDefault="000310F3" w:rsidP="00DC7C74">
      <w:pPr>
        <w:numPr>
          <w:ilvl w:val="0"/>
          <w:numId w:val="11"/>
        </w:numPr>
        <w:tabs>
          <w:tab w:val="left" w:pos="1562"/>
        </w:tabs>
        <w:spacing w:after="0"/>
        <w:rPr>
          <w:rFonts w:ascii="Arial" w:hAnsi="Arial" w:cs="Arial"/>
        </w:rPr>
      </w:pPr>
      <w:r w:rsidRPr="00DC7C74">
        <w:rPr>
          <w:rFonts w:ascii="Arial" w:hAnsi="Arial" w:cs="Arial"/>
          <w:lang w:val="af-ZA"/>
        </w:rPr>
        <w:t xml:space="preserve">Taal </w:t>
      </w:r>
    </w:p>
    <w:p w14:paraId="5EDFA845" w14:textId="77777777" w:rsidR="00BB612C" w:rsidRPr="00DC7C74" w:rsidRDefault="000310F3" w:rsidP="00DC7C74">
      <w:pPr>
        <w:numPr>
          <w:ilvl w:val="0"/>
          <w:numId w:val="11"/>
        </w:numPr>
        <w:tabs>
          <w:tab w:val="left" w:pos="1562"/>
        </w:tabs>
        <w:spacing w:after="0"/>
        <w:rPr>
          <w:rFonts w:ascii="Arial" w:hAnsi="Arial" w:cs="Arial"/>
        </w:rPr>
      </w:pPr>
      <w:r w:rsidRPr="00DC7C74">
        <w:rPr>
          <w:rFonts w:ascii="Arial" w:hAnsi="Arial" w:cs="Arial"/>
          <w:lang w:val="af-ZA"/>
        </w:rPr>
        <w:t xml:space="preserve">Geslag </w:t>
      </w:r>
    </w:p>
    <w:p w14:paraId="4547389B" w14:textId="77777777" w:rsidR="00BB612C" w:rsidRPr="00DC7C74" w:rsidRDefault="000310F3" w:rsidP="00DC7C74">
      <w:pPr>
        <w:numPr>
          <w:ilvl w:val="0"/>
          <w:numId w:val="11"/>
        </w:numPr>
        <w:tabs>
          <w:tab w:val="left" w:pos="1562"/>
        </w:tabs>
        <w:spacing w:after="0"/>
        <w:rPr>
          <w:rFonts w:ascii="Arial" w:hAnsi="Arial" w:cs="Arial"/>
        </w:rPr>
      </w:pPr>
      <w:r w:rsidRPr="00DC7C74">
        <w:rPr>
          <w:rFonts w:ascii="Arial" w:hAnsi="Arial" w:cs="Arial"/>
          <w:lang w:val="af-ZA"/>
        </w:rPr>
        <w:t xml:space="preserve">Ouderdom </w:t>
      </w:r>
    </w:p>
    <w:p w14:paraId="58536E78" w14:textId="77777777" w:rsidR="00BB612C" w:rsidRPr="00DC7C74" w:rsidRDefault="000310F3" w:rsidP="00DC7C74">
      <w:pPr>
        <w:numPr>
          <w:ilvl w:val="0"/>
          <w:numId w:val="11"/>
        </w:numPr>
        <w:tabs>
          <w:tab w:val="left" w:pos="1562"/>
        </w:tabs>
        <w:spacing w:after="0"/>
        <w:rPr>
          <w:rFonts w:ascii="Arial" w:hAnsi="Arial" w:cs="Arial"/>
        </w:rPr>
      </w:pPr>
      <w:r w:rsidRPr="00DC7C74">
        <w:rPr>
          <w:rFonts w:ascii="Arial" w:hAnsi="Arial" w:cs="Arial"/>
          <w:lang w:val="af-ZA"/>
        </w:rPr>
        <w:t xml:space="preserve">Gesondheidstatus </w:t>
      </w:r>
    </w:p>
    <w:p w14:paraId="13C1DB78" w14:textId="77777777" w:rsidR="00BB612C" w:rsidRPr="00DC7C74" w:rsidRDefault="000310F3" w:rsidP="00DC7C74">
      <w:pPr>
        <w:numPr>
          <w:ilvl w:val="0"/>
          <w:numId w:val="11"/>
        </w:numPr>
        <w:tabs>
          <w:tab w:val="left" w:pos="1562"/>
        </w:tabs>
        <w:spacing w:after="0"/>
        <w:rPr>
          <w:rFonts w:ascii="Arial" w:hAnsi="Arial" w:cs="Arial"/>
        </w:rPr>
      </w:pPr>
      <w:r w:rsidRPr="00DC7C74">
        <w:rPr>
          <w:rFonts w:ascii="Arial" w:hAnsi="Arial" w:cs="Arial"/>
          <w:lang w:val="af-ZA"/>
        </w:rPr>
        <w:t xml:space="preserve">Plek van geboorte </w:t>
      </w:r>
    </w:p>
    <w:p w14:paraId="2329F240" w14:textId="022B18AF" w:rsidR="00E21E8D" w:rsidRDefault="000310F3" w:rsidP="00A049BE">
      <w:pPr>
        <w:numPr>
          <w:ilvl w:val="0"/>
          <w:numId w:val="11"/>
        </w:numPr>
        <w:tabs>
          <w:tab w:val="left" w:pos="1562"/>
        </w:tabs>
        <w:spacing w:after="0"/>
        <w:rPr>
          <w:rFonts w:ascii="Arial" w:hAnsi="Arial" w:cs="Arial"/>
        </w:rPr>
      </w:pPr>
      <w:r w:rsidRPr="00DC7C74">
        <w:rPr>
          <w:rFonts w:ascii="Arial" w:hAnsi="Arial" w:cs="Arial"/>
          <w:lang w:val="af-ZA"/>
        </w:rPr>
        <w:t xml:space="preserve">Waar jy bly, ens. </w:t>
      </w:r>
    </w:p>
    <w:p w14:paraId="4A5EB29D" w14:textId="77777777" w:rsidR="00A049BE" w:rsidRDefault="00A049BE" w:rsidP="00A049BE">
      <w:pPr>
        <w:tabs>
          <w:tab w:val="left" w:pos="1562"/>
        </w:tabs>
        <w:spacing w:after="0"/>
        <w:rPr>
          <w:rFonts w:ascii="Arial" w:hAnsi="Arial" w:cs="Arial"/>
        </w:rPr>
      </w:pPr>
    </w:p>
    <w:p w14:paraId="2DF6FDFE" w14:textId="77777777" w:rsidR="00A049BE" w:rsidRPr="00A049BE" w:rsidRDefault="00A049BE" w:rsidP="00A049BE">
      <w:pPr>
        <w:tabs>
          <w:tab w:val="left" w:pos="1562"/>
        </w:tabs>
        <w:spacing w:after="0"/>
        <w:rPr>
          <w:rFonts w:ascii="Arial" w:hAnsi="Arial" w:cs="Arial"/>
        </w:rPr>
      </w:pPr>
    </w:p>
    <w:p w14:paraId="01EF8429" w14:textId="295D834E" w:rsidR="00BB06C9" w:rsidRPr="00DC7C74" w:rsidRDefault="00D779E5" w:rsidP="00051E55">
      <w:pPr>
        <w:tabs>
          <w:tab w:val="left" w:pos="1562"/>
        </w:tabs>
        <w:ind w:right="139"/>
        <w:jc w:val="both"/>
        <w:rPr>
          <w:rFonts w:ascii="Arial" w:eastAsia="Arial" w:hAnsi="Arial" w:cs="Arial"/>
        </w:rPr>
      </w:pPr>
      <w:r w:rsidRPr="00DC7C74">
        <w:rPr>
          <w:rFonts w:ascii="Arial" w:hAnsi="Arial" w:cs="Arial"/>
          <w:b/>
          <w:lang w:val="af"/>
        </w:rPr>
        <w:t>Diskriminasie</w:t>
      </w:r>
      <w:r w:rsidR="00A049BE">
        <w:rPr>
          <w:rFonts w:ascii="Arial" w:hAnsi="Arial" w:cs="Arial"/>
          <w:b/>
          <w:lang w:val="af"/>
        </w:rPr>
        <w:t xml:space="preserve">: </w:t>
      </w:r>
      <w:r w:rsidR="00A049BE">
        <w:rPr>
          <w:rFonts w:ascii="Arial" w:hAnsi="Arial" w:cs="Arial"/>
          <w:lang w:val="af"/>
        </w:rPr>
        <w:t>Om teen mense te diskrimineer</w:t>
      </w:r>
      <w:r w:rsidRPr="00DC7C74">
        <w:rPr>
          <w:rFonts w:ascii="Arial" w:hAnsi="Arial" w:cs="Arial"/>
          <w:lang w:val="af"/>
        </w:rPr>
        <w:t xml:space="preserve"> beteken om mense onregverdig en anders te behandel, asof hulle minder waa</w:t>
      </w:r>
      <w:r w:rsidR="00A049BE">
        <w:rPr>
          <w:rFonts w:ascii="Arial" w:hAnsi="Arial" w:cs="Arial"/>
          <w:lang w:val="af"/>
        </w:rPr>
        <w:t>rde of waardigheid het as ander;</w:t>
      </w:r>
      <w:r w:rsidRPr="00DC7C74">
        <w:rPr>
          <w:rFonts w:ascii="Arial" w:hAnsi="Arial" w:cs="Arial"/>
          <w:lang w:val="af"/>
        </w:rPr>
        <w:t xml:space="preserve"> as gevolg van hul ras, godsdiens, </w:t>
      </w:r>
      <w:r w:rsidRPr="00DC7C74">
        <w:rPr>
          <w:rFonts w:ascii="Arial" w:hAnsi="Arial" w:cs="Arial"/>
          <w:lang w:val="af"/>
        </w:rPr>
        <w:lastRenderedPageBreak/>
        <w:t>geslag, ouderdom en ekonomiese status. Diskrim</w:t>
      </w:r>
      <w:r w:rsidR="00A049BE">
        <w:rPr>
          <w:rFonts w:ascii="Arial" w:hAnsi="Arial" w:cs="Arial"/>
          <w:lang w:val="af"/>
        </w:rPr>
        <w:t xml:space="preserve">inasie ontken mense hul regte, mag </w:t>
      </w:r>
      <w:r w:rsidRPr="00DC7C74">
        <w:rPr>
          <w:rFonts w:ascii="Arial" w:hAnsi="Arial" w:cs="Arial"/>
          <w:lang w:val="af"/>
        </w:rPr>
        <w:t>en voorregte. Om onregverdig te diskrimineer, is om menseregte te skend.</w:t>
      </w:r>
    </w:p>
    <w:p w14:paraId="4AB2BAA7" w14:textId="77777777" w:rsidR="00A049BE" w:rsidRDefault="00A049BE" w:rsidP="00A049BE">
      <w:pPr>
        <w:tabs>
          <w:tab w:val="left" w:pos="1562"/>
        </w:tabs>
        <w:spacing w:after="0"/>
        <w:jc w:val="both"/>
        <w:rPr>
          <w:rFonts w:ascii="Arial" w:eastAsia="Arial" w:hAnsi="Arial" w:cs="Arial"/>
        </w:rPr>
      </w:pPr>
      <w:r w:rsidRPr="00A049BE">
        <w:rPr>
          <w:rFonts w:ascii="Arial" w:hAnsi="Arial" w:cs="Arial"/>
          <w:b/>
          <w:lang w:val="af"/>
        </w:rPr>
        <w:t xml:space="preserve">Skending van menseregte: </w:t>
      </w:r>
      <w:r w:rsidRPr="00A049BE">
        <w:rPr>
          <w:rFonts w:ascii="Arial" w:hAnsi="Arial" w:cs="Arial"/>
          <w:lang w:val="af"/>
        </w:rPr>
        <w:t>Om menseregte te skend is om individue hul fundamentele regte te ontsê. In ‘n sekere sin beteken dit om mense te behandel asof hulle minder menslik is en nie respek en waardigheid verdien nie.</w:t>
      </w:r>
    </w:p>
    <w:p w14:paraId="147D338F" w14:textId="45AF7C9F" w:rsidR="00BB06C9" w:rsidRPr="00A049BE" w:rsidRDefault="00D779E5" w:rsidP="00A049BE">
      <w:pPr>
        <w:tabs>
          <w:tab w:val="left" w:pos="1562"/>
        </w:tabs>
        <w:spacing w:after="0"/>
        <w:rPr>
          <w:rFonts w:ascii="Arial" w:eastAsia="Arial" w:hAnsi="Arial" w:cs="Arial"/>
        </w:rPr>
      </w:pPr>
      <w:r>
        <w:rPr>
          <w:sz w:val="24"/>
          <w:szCs w:val="24"/>
          <w:lang w:val="af"/>
        </w:rPr>
        <w:br/>
      </w:r>
      <w:r w:rsidR="00A049BE" w:rsidRPr="00A049BE">
        <w:rPr>
          <w:rFonts w:ascii="Arial" w:hAnsi="Arial" w:cs="Arial"/>
          <w:b/>
          <w:lang w:val="af"/>
        </w:rPr>
        <w:t>Vooroordeling</w:t>
      </w:r>
      <w:r w:rsidRPr="00A049BE">
        <w:rPr>
          <w:rFonts w:ascii="Arial" w:hAnsi="Arial" w:cs="Arial"/>
          <w:b/>
          <w:lang w:val="af"/>
        </w:rPr>
        <w:t>:</w:t>
      </w:r>
      <w:r w:rsidRPr="00A049BE">
        <w:rPr>
          <w:rFonts w:ascii="Arial" w:hAnsi="Arial" w:cs="Arial"/>
          <w:lang w:val="af"/>
        </w:rPr>
        <w:t xml:space="preserve"> </w:t>
      </w:r>
      <w:r w:rsidR="00A049BE" w:rsidRPr="00A049BE">
        <w:rPr>
          <w:rFonts w:ascii="Arial" w:hAnsi="Arial" w:cs="Arial"/>
          <w:lang w:val="af"/>
        </w:rPr>
        <w:t>'n Vooropgestelde mening wat nie op feite of werklike ervaring gebaseer is nie.</w:t>
      </w:r>
      <w:r w:rsidRPr="00A049BE">
        <w:rPr>
          <w:rFonts w:ascii="Arial" w:hAnsi="Arial" w:cs="Arial"/>
          <w:lang w:val="af"/>
        </w:rPr>
        <w:br/>
      </w:r>
      <w:r w:rsidRPr="00A049BE">
        <w:rPr>
          <w:rFonts w:ascii="Arial" w:hAnsi="Arial" w:cs="Arial"/>
          <w:lang w:val="af"/>
        </w:rPr>
        <w:br/>
      </w:r>
      <w:r w:rsidRPr="00A049BE">
        <w:rPr>
          <w:rFonts w:ascii="Arial" w:hAnsi="Arial" w:cs="Arial"/>
          <w:b/>
          <w:lang w:val="af"/>
        </w:rPr>
        <w:t>Rassisme</w:t>
      </w:r>
      <w:r w:rsidRPr="00A049BE">
        <w:rPr>
          <w:rFonts w:ascii="Arial" w:hAnsi="Arial" w:cs="Arial"/>
          <w:lang w:val="af"/>
        </w:rPr>
        <w:t xml:space="preserve">: </w:t>
      </w:r>
      <w:r w:rsidR="00A049BE" w:rsidRPr="00A049BE">
        <w:rPr>
          <w:rFonts w:ascii="Arial" w:hAnsi="Arial" w:cs="Arial"/>
          <w:lang w:val="af"/>
        </w:rPr>
        <w:t>Om teen iemand te diskrimineer weens hul ras.</w:t>
      </w:r>
      <w:r w:rsidRPr="00A049BE">
        <w:rPr>
          <w:rFonts w:ascii="Arial" w:hAnsi="Arial" w:cs="Arial"/>
          <w:lang w:val="af"/>
        </w:rPr>
        <w:br/>
      </w:r>
    </w:p>
    <w:p w14:paraId="1826BD3D" w14:textId="76412316" w:rsidR="00BB06C9" w:rsidRPr="00A049BE" w:rsidRDefault="00A049BE" w:rsidP="00A049BE">
      <w:pPr>
        <w:widowControl w:val="0"/>
        <w:spacing w:after="0" w:line="276" w:lineRule="auto"/>
        <w:jc w:val="both"/>
        <w:rPr>
          <w:rFonts w:ascii="Arial" w:eastAsia="Arial" w:hAnsi="Arial" w:cs="Arial"/>
          <w:szCs w:val="24"/>
        </w:rPr>
      </w:pPr>
      <w:r w:rsidRPr="00A049BE">
        <w:rPr>
          <w:rFonts w:ascii="Arial" w:hAnsi="Arial" w:cs="Arial"/>
          <w:b/>
          <w:lang w:val="af"/>
        </w:rPr>
        <w:t>Eensydigheid</w:t>
      </w:r>
      <w:r w:rsidR="00D779E5" w:rsidRPr="00A049BE">
        <w:rPr>
          <w:rFonts w:ascii="Arial" w:hAnsi="Arial" w:cs="Arial"/>
          <w:b/>
          <w:lang w:val="af"/>
        </w:rPr>
        <w:t>:</w:t>
      </w:r>
      <w:r w:rsidRPr="00A049BE">
        <w:rPr>
          <w:rFonts w:ascii="Arial" w:hAnsi="Arial" w:cs="Arial"/>
          <w:b/>
          <w:lang w:val="af"/>
        </w:rPr>
        <w:t xml:space="preserve"> </w:t>
      </w:r>
      <w:r w:rsidRPr="00A049BE">
        <w:rPr>
          <w:rFonts w:ascii="Arial" w:hAnsi="Arial" w:cs="Arial"/>
          <w:lang w:val="af"/>
        </w:rPr>
        <w:t>Om iemand of 'n groep mense onregverdige voorkeur te gee of hulle onregverdig te bevoordeel.</w:t>
      </w:r>
      <w:r w:rsidR="00D779E5">
        <w:rPr>
          <w:sz w:val="24"/>
          <w:szCs w:val="24"/>
          <w:lang w:val="af"/>
        </w:rPr>
        <w:br/>
      </w:r>
      <w:r w:rsidR="0041245E">
        <w:rPr>
          <w:b/>
          <w:sz w:val="24"/>
          <w:szCs w:val="24"/>
          <w:lang w:val="af"/>
        </w:rPr>
        <w:br/>
      </w:r>
      <w:r w:rsidR="0041245E" w:rsidRPr="00A049BE">
        <w:rPr>
          <w:rFonts w:ascii="Arial" w:hAnsi="Arial" w:cs="Arial"/>
          <w:b/>
          <w:sz w:val="24"/>
          <w:szCs w:val="24"/>
          <w:u w:val="single"/>
          <w:lang w:val="af"/>
        </w:rPr>
        <w:t>LGBTQI</w:t>
      </w:r>
      <w:r w:rsidR="00C86526">
        <w:rPr>
          <w:rFonts w:ascii="Arial" w:hAnsi="Arial" w:cs="Arial"/>
          <w:b/>
          <w:sz w:val="24"/>
          <w:szCs w:val="24"/>
          <w:u w:val="single"/>
          <w:lang w:val="af"/>
        </w:rPr>
        <w:t>+</w:t>
      </w:r>
      <w:r w:rsidR="0041245E" w:rsidRPr="00A049BE">
        <w:rPr>
          <w:rFonts w:ascii="Arial" w:hAnsi="Arial" w:cs="Arial"/>
          <w:b/>
          <w:sz w:val="24"/>
          <w:szCs w:val="24"/>
          <w:u w:val="single"/>
          <w:lang w:val="af"/>
        </w:rPr>
        <w:t xml:space="preserve"> </w:t>
      </w:r>
      <w:r w:rsidR="0041245E">
        <w:rPr>
          <w:b/>
          <w:sz w:val="24"/>
          <w:szCs w:val="24"/>
          <w:u w:val="single"/>
          <w:lang w:val="af"/>
        </w:rPr>
        <w:br/>
      </w:r>
      <w:r w:rsidR="00E21E8D" w:rsidRPr="0041245E">
        <w:rPr>
          <w:b/>
          <w:sz w:val="24"/>
          <w:szCs w:val="24"/>
          <w:u w:val="single"/>
          <w:lang w:val="af"/>
        </w:rPr>
        <w:br/>
      </w:r>
      <w:r w:rsidRPr="00A049BE">
        <w:rPr>
          <w:rFonts w:ascii="Arial" w:hAnsi="Arial" w:cs="Arial"/>
          <w:b/>
          <w:szCs w:val="24"/>
          <w:lang w:val="af"/>
        </w:rPr>
        <w:t>LESBEEN</w:t>
      </w:r>
      <w:r w:rsidR="00D779E5" w:rsidRPr="00A049BE">
        <w:rPr>
          <w:rFonts w:ascii="Arial" w:hAnsi="Arial" w:cs="Arial"/>
          <w:b/>
          <w:szCs w:val="24"/>
          <w:lang w:val="af"/>
        </w:rPr>
        <w:t>, GAY EN BISEKSUEEL</w:t>
      </w:r>
    </w:p>
    <w:p w14:paraId="25B5FDC9" w14:textId="77777777" w:rsidR="00A049BE" w:rsidRPr="00A049BE" w:rsidRDefault="00A049BE" w:rsidP="00051E55">
      <w:pPr>
        <w:widowControl w:val="0"/>
        <w:spacing w:after="0" w:line="276" w:lineRule="auto"/>
        <w:ind w:right="141"/>
        <w:rPr>
          <w:rFonts w:ascii="Arial" w:hAnsi="Arial" w:cs="Arial"/>
          <w:szCs w:val="24"/>
          <w:lang w:val="af"/>
        </w:rPr>
      </w:pPr>
      <w:r w:rsidRPr="00A049BE">
        <w:rPr>
          <w:rFonts w:ascii="Arial" w:hAnsi="Arial" w:cs="Arial"/>
          <w:szCs w:val="24"/>
          <w:lang w:val="af"/>
        </w:rPr>
        <w:t>Die</w:t>
      </w:r>
      <w:r w:rsidRPr="00A049BE">
        <w:rPr>
          <w:rFonts w:ascii="Arial" w:hAnsi="Arial" w:cs="Arial"/>
          <w:b/>
          <w:szCs w:val="24"/>
          <w:lang w:val="af"/>
        </w:rPr>
        <w:t xml:space="preserve"> L, G </w:t>
      </w:r>
      <w:r w:rsidRPr="00A049BE">
        <w:rPr>
          <w:rFonts w:ascii="Arial" w:hAnsi="Arial" w:cs="Arial"/>
          <w:szCs w:val="24"/>
          <w:lang w:val="af"/>
        </w:rPr>
        <w:t>en</w:t>
      </w:r>
      <w:r w:rsidRPr="00A049BE">
        <w:rPr>
          <w:rFonts w:ascii="Arial" w:hAnsi="Arial" w:cs="Arial"/>
          <w:b/>
          <w:szCs w:val="24"/>
          <w:lang w:val="af"/>
        </w:rPr>
        <w:t xml:space="preserve"> B </w:t>
      </w:r>
      <w:r w:rsidRPr="00A049BE">
        <w:rPr>
          <w:rFonts w:ascii="Arial" w:hAnsi="Arial" w:cs="Arial"/>
          <w:szCs w:val="24"/>
          <w:lang w:val="af"/>
        </w:rPr>
        <w:t>in LGBTQI+ verwys na seksuele oriëntasie – tot wie 'n persoon romanties en/of seksueel aangetrokke voel.</w:t>
      </w:r>
    </w:p>
    <w:p w14:paraId="51D5D1F9" w14:textId="77777777" w:rsidR="00A049BE" w:rsidRPr="00A049BE" w:rsidRDefault="00A049BE" w:rsidP="00A049BE">
      <w:pPr>
        <w:widowControl w:val="0"/>
        <w:spacing w:after="0" w:line="276" w:lineRule="auto"/>
        <w:rPr>
          <w:rFonts w:ascii="Arial" w:hAnsi="Arial" w:cs="Arial"/>
          <w:szCs w:val="24"/>
          <w:lang w:val="af"/>
        </w:rPr>
      </w:pPr>
    </w:p>
    <w:p w14:paraId="12E52204" w14:textId="77777777" w:rsidR="00A049BE" w:rsidRPr="00A049BE" w:rsidRDefault="00A049BE" w:rsidP="00A049BE">
      <w:pPr>
        <w:widowControl w:val="0"/>
        <w:spacing w:after="0" w:line="276" w:lineRule="auto"/>
        <w:rPr>
          <w:rFonts w:ascii="Arial" w:hAnsi="Arial" w:cs="Arial"/>
          <w:szCs w:val="24"/>
          <w:lang w:val="af"/>
        </w:rPr>
      </w:pPr>
      <w:r w:rsidRPr="00A049BE">
        <w:rPr>
          <w:rFonts w:ascii="Arial" w:hAnsi="Arial" w:cs="Arial"/>
          <w:szCs w:val="24"/>
          <w:lang w:val="af"/>
        </w:rPr>
        <w:t>Lesbies = 'n vrou wat seksueel aangetrokke is tot ander vroue.</w:t>
      </w:r>
    </w:p>
    <w:p w14:paraId="7B569DC9" w14:textId="77777777" w:rsidR="00A049BE" w:rsidRPr="00A049BE" w:rsidRDefault="00A049BE" w:rsidP="00A049BE">
      <w:pPr>
        <w:widowControl w:val="0"/>
        <w:spacing w:after="0" w:line="276" w:lineRule="auto"/>
        <w:rPr>
          <w:rFonts w:ascii="Arial" w:hAnsi="Arial" w:cs="Arial"/>
          <w:szCs w:val="24"/>
          <w:lang w:val="af"/>
        </w:rPr>
      </w:pPr>
      <w:r w:rsidRPr="00A049BE">
        <w:rPr>
          <w:rFonts w:ascii="Arial" w:hAnsi="Arial" w:cs="Arial"/>
          <w:szCs w:val="24"/>
          <w:lang w:val="af"/>
        </w:rPr>
        <w:t>Gay = 'n man wat seksueel aangetrokke is tot ander mans.</w:t>
      </w:r>
    </w:p>
    <w:p w14:paraId="4655D7D5" w14:textId="44F019E9" w:rsidR="00BB06C9" w:rsidRPr="00A049BE" w:rsidRDefault="00A049BE" w:rsidP="00A049BE">
      <w:pPr>
        <w:widowControl w:val="0"/>
        <w:spacing w:after="0" w:line="276" w:lineRule="auto"/>
        <w:rPr>
          <w:rFonts w:ascii="Arial" w:eastAsia="Arial" w:hAnsi="Arial" w:cs="Arial"/>
          <w:szCs w:val="24"/>
        </w:rPr>
      </w:pPr>
      <w:r w:rsidRPr="00A049BE">
        <w:rPr>
          <w:rFonts w:ascii="Arial" w:hAnsi="Arial" w:cs="Arial"/>
          <w:szCs w:val="24"/>
          <w:lang w:val="af"/>
        </w:rPr>
        <w:t>Biseksueel = 'n man/vrou wat seksueel aangetrokke is tot beide geslagte.</w:t>
      </w:r>
    </w:p>
    <w:p w14:paraId="367C1FCA" w14:textId="35E03D14" w:rsidR="00A049BE" w:rsidRDefault="00E21E8D" w:rsidP="00A049BE">
      <w:pPr>
        <w:widowControl w:val="0"/>
        <w:spacing w:after="0" w:line="276" w:lineRule="auto"/>
        <w:rPr>
          <w:rFonts w:ascii="Arial" w:eastAsia="Arial" w:hAnsi="Arial" w:cs="Arial"/>
          <w:sz w:val="24"/>
          <w:szCs w:val="24"/>
        </w:rPr>
      </w:pPr>
      <w:r>
        <w:rPr>
          <w:b/>
          <w:sz w:val="24"/>
          <w:szCs w:val="24"/>
          <w:lang w:val="af"/>
        </w:rPr>
        <w:br/>
      </w:r>
      <w:r w:rsidR="00A049BE">
        <w:rPr>
          <w:rFonts w:ascii="Arial" w:hAnsi="Arial" w:cs="Arial"/>
          <w:b/>
          <w:szCs w:val="24"/>
          <w:lang w:val="af"/>
        </w:rPr>
        <w:t>TRANS</w:t>
      </w:r>
      <w:r w:rsidR="00D779E5" w:rsidRPr="00A049BE">
        <w:rPr>
          <w:rFonts w:ascii="Arial" w:hAnsi="Arial" w:cs="Arial"/>
          <w:b/>
          <w:szCs w:val="24"/>
          <w:lang w:val="af"/>
        </w:rPr>
        <w:br/>
      </w:r>
      <w:r w:rsidR="00D779E5" w:rsidRPr="00A049BE">
        <w:rPr>
          <w:rFonts w:ascii="Arial" w:hAnsi="Arial" w:cs="Arial"/>
          <w:szCs w:val="24"/>
          <w:lang w:val="af"/>
        </w:rPr>
        <w:t>Die T verwys na geslagsidentiteit en uitdrukking.</w:t>
      </w:r>
    </w:p>
    <w:p w14:paraId="7CA10F9B" w14:textId="77777777" w:rsidR="00A049BE" w:rsidRPr="00A049BE" w:rsidRDefault="00E21E8D" w:rsidP="00A049BE">
      <w:pPr>
        <w:widowControl w:val="0"/>
        <w:spacing w:after="0" w:line="276" w:lineRule="auto"/>
        <w:rPr>
          <w:rFonts w:ascii="Arial" w:hAnsi="Arial" w:cs="Arial"/>
          <w:szCs w:val="24"/>
          <w:lang w:val="af"/>
        </w:rPr>
      </w:pPr>
      <w:r>
        <w:rPr>
          <w:b/>
          <w:sz w:val="24"/>
          <w:szCs w:val="24"/>
          <w:lang w:val="af"/>
        </w:rPr>
        <w:br/>
      </w:r>
      <w:r w:rsidR="00D779E5" w:rsidRPr="00A049BE">
        <w:rPr>
          <w:rFonts w:ascii="Arial" w:hAnsi="Arial" w:cs="Arial"/>
          <w:b/>
          <w:szCs w:val="24"/>
          <w:lang w:val="af"/>
        </w:rPr>
        <w:t>QUEER</w:t>
      </w:r>
      <w:r w:rsidR="00D779E5" w:rsidRPr="00A049BE">
        <w:rPr>
          <w:rFonts w:ascii="Arial" w:hAnsi="Arial" w:cs="Arial"/>
          <w:b/>
          <w:szCs w:val="24"/>
          <w:lang w:val="af"/>
        </w:rPr>
        <w:br/>
      </w:r>
      <w:r w:rsidR="00A049BE" w:rsidRPr="00A049BE">
        <w:rPr>
          <w:rFonts w:ascii="Arial" w:hAnsi="Arial" w:cs="Arial"/>
          <w:szCs w:val="24"/>
          <w:lang w:val="af"/>
        </w:rPr>
        <w:t>Queer is 'n veelsydige woord wat op verskillende maniere gebruik word en vir verskillende mense verskillende betekenisse dra:</w:t>
      </w:r>
    </w:p>
    <w:p w14:paraId="49E0BAB3" w14:textId="7B48AA10" w:rsidR="00A049BE" w:rsidRDefault="00A049BE" w:rsidP="00A049BE">
      <w:pPr>
        <w:pStyle w:val="ListParagraph"/>
        <w:widowControl w:val="0"/>
        <w:numPr>
          <w:ilvl w:val="0"/>
          <w:numId w:val="12"/>
        </w:numPr>
        <w:spacing w:after="0" w:line="276" w:lineRule="auto"/>
        <w:rPr>
          <w:rFonts w:ascii="Arial" w:hAnsi="Arial" w:cs="Arial"/>
          <w:szCs w:val="24"/>
          <w:lang w:val="af"/>
        </w:rPr>
      </w:pPr>
      <w:r w:rsidRPr="00A049BE">
        <w:rPr>
          <w:rFonts w:ascii="Arial" w:hAnsi="Arial" w:cs="Arial"/>
          <w:szCs w:val="24"/>
          <w:lang w:val="af"/>
        </w:rPr>
        <w:t>Aantrekking tot mense van baie geslagte.</w:t>
      </w:r>
    </w:p>
    <w:p w14:paraId="4D673593" w14:textId="6B93F010" w:rsidR="00A049BE" w:rsidRDefault="00A049BE" w:rsidP="00A049BE">
      <w:pPr>
        <w:pStyle w:val="ListParagraph"/>
        <w:widowControl w:val="0"/>
        <w:numPr>
          <w:ilvl w:val="0"/>
          <w:numId w:val="12"/>
        </w:numPr>
        <w:spacing w:after="0" w:line="276" w:lineRule="auto"/>
        <w:rPr>
          <w:rFonts w:ascii="Arial" w:hAnsi="Arial" w:cs="Arial"/>
          <w:szCs w:val="24"/>
          <w:lang w:val="af"/>
        </w:rPr>
      </w:pPr>
      <w:r w:rsidRPr="00A049BE">
        <w:rPr>
          <w:rFonts w:ascii="Arial" w:hAnsi="Arial" w:cs="Arial"/>
          <w:szCs w:val="24"/>
          <w:lang w:val="af"/>
        </w:rPr>
        <w:t>Moenie aan kulturele norme rondom geslag en/of seksualiteit voldoen nie.</w:t>
      </w:r>
    </w:p>
    <w:p w14:paraId="4BDE725F" w14:textId="77777777" w:rsidR="00A049BE" w:rsidRPr="00A049BE" w:rsidRDefault="00A049BE" w:rsidP="00A049BE">
      <w:pPr>
        <w:pStyle w:val="ListParagraph"/>
        <w:widowControl w:val="0"/>
        <w:numPr>
          <w:ilvl w:val="0"/>
          <w:numId w:val="12"/>
        </w:numPr>
        <w:spacing w:after="0" w:line="276" w:lineRule="auto"/>
        <w:ind w:left="709"/>
        <w:rPr>
          <w:rFonts w:ascii="Arial" w:hAnsi="Arial" w:cs="Arial"/>
          <w:szCs w:val="24"/>
          <w:lang w:val="af"/>
        </w:rPr>
      </w:pPr>
      <w:r w:rsidRPr="00A049BE">
        <w:rPr>
          <w:rFonts w:ascii="Arial" w:hAnsi="Arial" w:cs="Arial"/>
          <w:szCs w:val="24"/>
          <w:lang w:val="af"/>
        </w:rPr>
        <w:t>'n Algemene term wat verwys na alle nie-heteroseksuele mense. Sommige binne die gemeenskap mag egter voel dat die woord te lank haatlik teen hulle gebruik is en is huiwerig om dit te aanvaar.</w:t>
      </w:r>
    </w:p>
    <w:p w14:paraId="5D782852" w14:textId="77777777" w:rsidR="00A049BE" w:rsidRDefault="00A049BE" w:rsidP="00A049BE">
      <w:pPr>
        <w:widowControl w:val="0"/>
        <w:spacing w:after="0" w:line="276" w:lineRule="auto"/>
        <w:rPr>
          <w:rFonts w:ascii="Arial" w:hAnsi="Arial" w:cs="Arial"/>
          <w:b/>
          <w:szCs w:val="24"/>
          <w:highlight w:val="white"/>
          <w:lang w:val="af"/>
        </w:rPr>
      </w:pPr>
    </w:p>
    <w:p w14:paraId="5E19068D" w14:textId="32ED9780" w:rsidR="00BB06C9" w:rsidRDefault="00A049BE" w:rsidP="00A049BE">
      <w:pPr>
        <w:widowControl w:val="0"/>
        <w:spacing w:after="0" w:line="276" w:lineRule="auto"/>
        <w:rPr>
          <w:rFonts w:ascii="Arial" w:hAnsi="Arial" w:cs="Arial"/>
          <w:szCs w:val="24"/>
          <w:lang w:val="af"/>
        </w:rPr>
      </w:pPr>
      <w:r w:rsidRPr="00A049BE">
        <w:rPr>
          <w:rFonts w:ascii="Arial" w:hAnsi="Arial" w:cs="Arial"/>
          <w:b/>
          <w:szCs w:val="24"/>
          <w:highlight w:val="white"/>
          <w:lang w:val="af"/>
        </w:rPr>
        <w:t>INTERSEKSUEEL</w:t>
      </w:r>
      <w:r w:rsidR="00D779E5" w:rsidRPr="00A049BE">
        <w:rPr>
          <w:rFonts w:ascii="Arial" w:hAnsi="Arial" w:cs="Arial"/>
          <w:b/>
          <w:szCs w:val="24"/>
          <w:highlight w:val="white"/>
          <w:lang w:val="af"/>
        </w:rPr>
        <w:t xml:space="preserve">        </w:t>
      </w:r>
      <w:r w:rsidR="00D779E5" w:rsidRPr="00A049BE">
        <w:rPr>
          <w:rFonts w:ascii="Arial" w:hAnsi="Arial" w:cs="Arial"/>
          <w:szCs w:val="24"/>
          <w:highlight w:val="white"/>
          <w:lang w:val="af"/>
        </w:rPr>
        <w:br/>
      </w:r>
      <w:r w:rsidRPr="00A049BE">
        <w:rPr>
          <w:rFonts w:ascii="Arial" w:hAnsi="Arial" w:cs="Arial"/>
          <w:szCs w:val="24"/>
          <w:highlight w:val="white"/>
          <w:lang w:val="af"/>
        </w:rPr>
        <w:t>Interseksuele mense is individue wat gebore is met verskeie variasies in geslagskenmerke. Dit sluit in: chromosome, gonades, geslagshormone of geslagsdele wat nie by die tipiese definisies vir manlike of vroulike liggame pas nie.</w:t>
      </w:r>
    </w:p>
    <w:p w14:paraId="5FD9D793" w14:textId="43300695" w:rsidR="00A03FE3" w:rsidRDefault="00A03FE3" w:rsidP="00A049BE">
      <w:pPr>
        <w:widowControl w:val="0"/>
        <w:spacing w:after="0" w:line="276" w:lineRule="auto"/>
        <w:rPr>
          <w:rFonts w:ascii="Arial" w:hAnsi="Arial" w:cs="Arial"/>
          <w:szCs w:val="24"/>
          <w:lang w:val="af"/>
        </w:rPr>
      </w:pPr>
    </w:p>
    <w:p w14:paraId="2479565A" w14:textId="5DF27477" w:rsidR="00A03FE3" w:rsidRDefault="00A03FE3" w:rsidP="00A049BE">
      <w:pPr>
        <w:widowControl w:val="0"/>
        <w:spacing w:after="0" w:line="276" w:lineRule="auto"/>
        <w:rPr>
          <w:rFonts w:ascii="Arial" w:hAnsi="Arial" w:cs="Arial"/>
          <w:szCs w:val="24"/>
          <w:lang w:val="af"/>
        </w:rPr>
      </w:pPr>
    </w:p>
    <w:p w14:paraId="396AD4CB" w14:textId="5272483C" w:rsidR="00A03FE3" w:rsidRDefault="00A03FE3" w:rsidP="00A049BE">
      <w:pPr>
        <w:widowControl w:val="0"/>
        <w:spacing w:after="0" w:line="276" w:lineRule="auto"/>
        <w:rPr>
          <w:rFonts w:ascii="Arial" w:hAnsi="Arial" w:cs="Arial"/>
          <w:szCs w:val="24"/>
          <w:lang w:val="af"/>
        </w:rPr>
      </w:pPr>
    </w:p>
    <w:p w14:paraId="054A137F" w14:textId="05DA9F9F" w:rsidR="00A03FE3" w:rsidRDefault="00A03FE3" w:rsidP="00A049BE">
      <w:pPr>
        <w:widowControl w:val="0"/>
        <w:spacing w:after="0" w:line="276" w:lineRule="auto"/>
        <w:rPr>
          <w:rFonts w:ascii="Arial" w:hAnsi="Arial" w:cs="Arial"/>
          <w:szCs w:val="24"/>
          <w:lang w:val="af"/>
        </w:rPr>
      </w:pPr>
    </w:p>
    <w:p w14:paraId="2F2A37E2" w14:textId="01AE9785" w:rsidR="00A03FE3" w:rsidRDefault="00A03FE3" w:rsidP="00A049BE">
      <w:pPr>
        <w:widowControl w:val="0"/>
        <w:spacing w:after="0" w:line="276" w:lineRule="auto"/>
        <w:rPr>
          <w:rFonts w:ascii="Arial" w:hAnsi="Arial" w:cs="Arial"/>
          <w:szCs w:val="24"/>
          <w:lang w:val="af"/>
        </w:rPr>
      </w:pPr>
    </w:p>
    <w:p w14:paraId="21F7888F" w14:textId="303E951E" w:rsidR="00A03FE3" w:rsidRDefault="00A03FE3" w:rsidP="00A049BE">
      <w:pPr>
        <w:widowControl w:val="0"/>
        <w:spacing w:after="0" w:line="276" w:lineRule="auto"/>
        <w:rPr>
          <w:rFonts w:ascii="Arial" w:hAnsi="Arial" w:cs="Arial"/>
          <w:szCs w:val="24"/>
          <w:lang w:val="af"/>
        </w:rPr>
      </w:pPr>
    </w:p>
    <w:p w14:paraId="6BEB6F18" w14:textId="4211EBB2" w:rsidR="00A03FE3" w:rsidRDefault="00A03FE3" w:rsidP="00A049BE">
      <w:pPr>
        <w:widowControl w:val="0"/>
        <w:spacing w:after="0" w:line="276" w:lineRule="auto"/>
        <w:rPr>
          <w:rFonts w:ascii="Arial" w:hAnsi="Arial" w:cs="Arial"/>
          <w:szCs w:val="24"/>
          <w:lang w:val="af"/>
        </w:rPr>
      </w:pPr>
    </w:p>
    <w:p w14:paraId="448BEECB" w14:textId="77777777" w:rsidR="00A03FE3" w:rsidRPr="00A049BE" w:rsidRDefault="00A03FE3" w:rsidP="00A049BE">
      <w:pPr>
        <w:widowControl w:val="0"/>
        <w:spacing w:after="0" w:line="276" w:lineRule="auto"/>
        <w:rPr>
          <w:rFonts w:ascii="Arial" w:hAnsi="Arial" w:cs="Arial"/>
          <w:szCs w:val="24"/>
          <w:lang w:val="af"/>
        </w:rPr>
      </w:pPr>
    </w:p>
    <w:p w14:paraId="5BA823D7" w14:textId="22CB17EB" w:rsidR="00BB06C9" w:rsidRDefault="00D779E5">
      <w:pPr>
        <w:tabs>
          <w:tab w:val="left" w:pos="1562"/>
        </w:tabs>
        <w:rPr>
          <w:rFonts w:ascii="Arial" w:eastAsia="Arial" w:hAnsi="Arial" w:cs="Arial"/>
          <w:b/>
          <w:i/>
          <w:sz w:val="24"/>
          <w:szCs w:val="24"/>
          <w:u w:val="single"/>
        </w:rPr>
      </w:pPr>
      <w:r>
        <w:rPr>
          <w:b/>
          <w:i/>
          <w:sz w:val="24"/>
          <w:szCs w:val="24"/>
          <w:u w:val="single"/>
          <w:lang w:val="af"/>
        </w:rPr>
        <w:lastRenderedPageBreak/>
        <w:t>____________________________________________________________________________</w:t>
      </w:r>
      <w:r w:rsidR="003E4143">
        <w:rPr>
          <w:b/>
          <w:i/>
          <w:sz w:val="24"/>
          <w:szCs w:val="24"/>
          <w:u w:val="single"/>
          <w:lang w:val="af"/>
        </w:rPr>
        <w:t>_______</w:t>
      </w:r>
    </w:p>
    <w:p w14:paraId="5C73C68C" w14:textId="5A1A6AB3" w:rsidR="00BB06C9" w:rsidRPr="00263E43" w:rsidRDefault="00D779E5">
      <w:pPr>
        <w:spacing w:before="200"/>
        <w:rPr>
          <w:rFonts w:ascii="Arial" w:eastAsia="Arial" w:hAnsi="Arial" w:cs="Arial"/>
          <w:b/>
          <w:sz w:val="24"/>
          <w:szCs w:val="24"/>
        </w:rPr>
      </w:pPr>
      <w:r w:rsidRPr="00263E43">
        <w:rPr>
          <w:rFonts w:ascii="Arial" w:hAnsi="Arial" w:cs="Arial"/>
          <w:b/>
          <w:sz w:val="24"/>
          <w:szCs w:val="24"/>
          <w:lang w:val="af"/>
        </w:rPr>
        <w:t xml:space="preserve">LES 2:  </w:t>
      </w:r>
    </w:p>
    <w:p w14:paraId="32FF863E" w14:textId="49EC8624" w:rsidR="00263E43" w:rsidRPr="00263E43" w:rsidRDefault="00263E43" w:rsidP="00263E43">
      <w:pPr>
        <w:rPr>
          <w:rFonts w:ascii="Arial" w:hAnsi="Arial" w:cs="Arial"/>
          <w:b/>
          <w:bCs/>
          <w:szCs w:val="24"/>
          <w:lang w:val="af"/>
        </w:rPr>
      </w:pPr>
      <w:r w:rsidRPr="00263E43">
        <w:rPr>
          <w:rFonts w:ascii="Arial" w:hAnsi="Arial" w:cs="Arial"/>
          <w:b/>
          <w:bCs/>
          <w:szCs w:val="24"/>
          <w:lang w:val="af"/>
        </w:rPr>
        <w:t>Belangrikheid van die Handves van Menseregte en ander Internasionale Konvensies en Instrumente, insluitend:</w:t>
      </w:r>
    </w:p>
    <w:p w14:paraId="2C9935F1" w14:textId="315ADE49" w:rsidR="00263E43" w:rsidRDefault="00263E43" w:rsidP="00263E43">
      <w:pPr>
        <w:pStyle w:val="ListParagraph"/>
        <w:numPr>
          <w:ilvl w:val="0"/>
          <w:numId w:val="13"/>
        </w:numPr>
        <w:rPr>
          <w:rFonts w:ascii="Arial" w:hAnsi="Arial" w:cs="Arial"/>
          <w:b/>
          <w:bCs/>
          <w:szCs w:val="24"/>
          <w:lang w:val="af"/>
        </w:rPr>
      </w:pPr>
      <w:r w:rsidRPr="00263E43">
        <w:rPr>
          <w:rFonts w:ascii="Arial" w:hAnsi="Arial" w:cs="Arial"/>
          <w:b/>
          <w:bCs/>
          <w:szCs w:val="24"/>
          <w:lang w:val="af"/>
        </w:rPr>
        <w:t>Konvens</w:t>
      </w:r>
      <w:r>
        <w:rPr>
          <w:rFonts w:ascii="Arial" w:hAnsi="Arial" w:cs="Arial"/>
          <w:b/>
          <w:bCs/>
          <w:szCs w:val="24"/>
          <w:lang w:val="af"/>
        </w:rPr>
        <w:t>ie oor die Regte van die Kind (“</w:t>
      </w:r>
      <w:r w:rsidRPr="00263E43">
        <w:rPr>
          <w:rFonts w:ascii="Arial" w:hAnsi="Arial" w:cs="Arial"/>
          <w:b/>
          <w:bCs/>
          <w:i/>
          <w:szCs w:val="24"/>
          <w:lang w:val="af"/>
        </w:rPr>
        <w:t>Convention on the Rights of the Child, UNCRC</w:t>
      </w:r>
      <w:r>
        <w:rPr>
          <w:rFonts w:ascii="Arial" w:hAnsi="Arial" w:cs="Arial"/>
          <w:b/>
          <w:bCs/>
          <w:szCs w:val="24"/>
          <w:lang w:val="af"/>
        </w:rPr>
        <w:t>”</w:t>
      </w:r>
      <w:r w:rsidRPr="00263E43">
        <w:rPr>
          <w:rFonts w:ascii="Arial" w:hAnsi="Arial" w:cs="Arial"/>
          <w:b/>
          <w:bCs/>
          <w:szCs w:val="24"/>
          <w:lang w:val="af"/>
        </w:rPr>
        <w:t>)</w:t>
      </w:r>
    </w:p>
    <w:p w14:paraId="1C75EFC8" w14:textId="1474BB6D" w:rsidR="00263E43" w:rsidRDefault="00263E43" w:rsidP="00263E43">
      <w:pPr>
        <w:pStyle w:val="ListParagraph"/>
        <w:numPr>
          <w:ilvl w:val="0"/>
          <w:numId w:val="13"/>
        </w:numPr>
        <w:rPr>
          <w:rFonts w:ascii="Arial" w:hAnsi="Arial" w:cs="Arial"/>
          <w:b/>
          <w:bCs/>
          <w:szCs w:val="24"/>
          <w:lang w:val="af"/>
        </w:rPr>
      </w:pPr>
      <w:r w:rsidRPr="00263E43">
        <w:rPr>
          <w:rFonts w:ascii="Arial" w:hAnsi="Arial" w:cs="Arial"/>
          <w:b/>
          <w:bCs/>
          <w:szCs w:val="24"/>
          <w:lang w:val="af"/>
        </w:rPr>
        <w:t>Die Komitee oor die Uitwissing</w:t>
      </w:r>
      <w:r>
        <w:rPr>
          <w:rFonts w:ascii="Arial" w:hAnsi="Arial" w:cs="Arial"/>
          <w:b/>
          <w:bCs/>
          <w:szCs w:val="24"/>
          <w:lang w:val="af"/>
        </w:rPr>
        <w:t xml:space="preserve"> van Diskriminasie teen Vroue (“</w:t>
      </w:r>
      <w:r w:rsidRPr="00263E43">
        <w:rPr>
          <w:rFonts w:ascii="Arial" w:hAnsi="Arial" w:cs="Arial"/>
          <w:b/>
          <w:bCs/>
          <w:i/>
          <w:szCs w:val="24"/>
          <w:lang w:val="af"/>
        </w:rPr>
        <w:t>The Committee on the Elimination of Discrimination Against Women, CEDAW</w:t>
      </w:r>
      <w:r>
        <w:rPr>
          <w:rFonts w:ascii="Arial" w:hAnsi="Arial" w:cs="Arial"/>
          <w:b/>
          <w:bCs/>
          <w:szCs w:val="24"/>
          <w:lang w:val="af"/>
        </w:rPr>
        <w:t>”</w:t>
      </w:r>
      <w:r w:rsidRPr="00263E43">
        <w:rPr>
          <w:rFonts w:ascii="Arial" w:hAnsi="Arial" w:cs="Arial"/>
          <w:b/>
          <w:bCs/>
          <w:szCs w:val="24"/>
          <w:lang w:val="af"/>
        </w:rPr>
        <w:t>) en beskermingsagentskappe, reëls, gedragskodes en wette.</w:t>
      </w:r>
    </w:p>
    <w:p w14:paraId="66A63F9F" w14:textId="558CEBB7" w:rsidR="00BB06C9" w:rsidRPr="00263E43" w:rsidRDefault="00D779E5" w:rsidP="00263E43">
      <w:pPr>
        <w:pStyle w:val="ListParagraph"/>
        <w:ind w:left="0"/>
        <w:rPr>
          <w:rFonts w:ascii="Arial" w:hAnsi="Arial" w:cs="Arial"/>
          <w:b/>
          <w:bCs/>
          <w:szCs w:val="24"/>
          <w:lang w:val="af"/>
        </w:rPr>
      </w:pPr>
      <w:r w:rsidRPr="00263E43">
        <w:rPr>
          <w:b/>
          <w:i/>
          <w:sz w:val="24"/>
          <w:szCs w:val="24"/>
          <w:u w:val="single"/>
          <w:lang w:val="af"/>
        </w:rPr>
        <w:t>_________________________________________________________________________</w:t>
      </w:r>
      <w:r w:rsidR="003E4143">
        <w:rPr>
          <w:b/>
          <w:i/>
          <w:sz w:val="24"/>
          <w:szCs w:val="24"/>
          <w:u w:val="single"/>
          <w:lang w:val="af"/>
        </w:rPr>
        <w:t>__________</w:t>
      </w:r>
    </w:p>
    <w:tbl>
      <w:tblPr>
        <w:tblStyle w:val="a1"/>
        <w:tblW w:w="11250" w:type="dxa"/>
        <w:tblInd w:w="-80" w:type="dxa"/>
        <w:tblLayout w:type="fixed"/>
        <w:tblLook w:val="0600" w:firstRow="0" w:lastRow="0" w:firstColumn="0" w:lastColumn="0" w:noHBand="1" w:noVBand="1"/>
      </w:tblPr>
      <w:tblGrid>
        <w:gridCol w:w="1035"/>
        <w:gridCol w:w="10215"/>
      </w:tblGrid>
      <w:tr w:rsidR="00BB06C9" w14:paraId="3C75BE7A" w14:textId="77777777">
        <w:trPr>
          <w:trHeight w:val="1095"/>
        </w:trPr>
        <w:tc>
          <w:tcPr>
            <w:tcW w:w="1035" w:type="dxa"/>
            <w:shd w:val="clear" w:color="auto" w:fill="auto"/>
            <w:tcMar>
              <w:top w:w="100" w:type="dxa"/>
              <w:left w:w="100" w:type="dxa"/>
              <w:bottom w:w="100" w:type="dxa"/>
              <w:right w:w="100" w:type="dxa"/>
            </w:tcMar>
          </w:tcPr>
          <w:p w14:paraId="12E39181" w14:textId="77777777" w:rsidR="00BB06C9" w:rsidRDefault="00D779E5">
            <w:pPr>
              <w:widowControl w:val="0"/>
              <w:rPr>
                <w:rFonts w:ascii="Arial" w:eastAsia="Arial" w:hAnsi="Arial" w:cs="Arial"/>
                <w:b/>
                <w:sz w:val="24"/>
                <w:szCs w:val="24"/>
                <w:highlight w:val="white"/>
              </w:rPr>
            </w:pPr>
            <w:r>
              <w:rPr>
                <w:rFonts w:ascii="Arial" w:eastAsia="Arial" w:hAnsi="Arial" w:cs="Arial"/>
                <w:b/>
                <w:noProof/>
                <w:sz w:val="24"/>
                <w:szCs w:val="24"/>
                <w:highlight w:val="white"/>
              </w:rPr>
              <w:drawing>
                <wp:inline distT="114300" distB="114300" distL="114300" distR="114300" wp14:anchorId="3F5A4132" wp14:editId="0483DF94">
                  <wp:extent cx="486728" cy="486728"/>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6728" cy="486728"/>
                          </a:xfrm>
                          <a:prstGeom prst="rect">
                            <a:avLst/>
                          </a:prstGeom>
                          <a:ln/>
                        </pic:spPr>
                      </pic:pic>
                    </a:graphicData>
                  </a:graphic>
                </wp:inline>
              </w:drawing>
            </w:r>
          </w:p>
        </w:tc>
        <w:tc>
          <w:tcPr>
            <w:tcW w:w="10215" w:type="dxa"/>
            <w:shd w:val="clear" w:color="auto" w:fill="auto"/>
            <w:tcMar>
              <w:top w:w="100" w:type="dxa"/>
              <w:left w:w="100" w:type="dxa"/>
              <w:bottom w:w="100" w:type="dxa"/>
              <w:right w:w="100" w:type="dxa"/>
            </w:tcMar>
            <w:vAlign w:val="center"/>
          </w:tcPr>
          <w:p w14:paraId="3F51B411" w14:textId="5D4710A6" w:rsidR="00BB06C9" w:rsidRPr="00263E43" w:rsidRDefault="00D779E5">
            <w:pPr>
              <w:widowControl w:val="0"/>
              <w:rPr>
                <w:rFonts w:ascii="Arial" w:eastAsia="Arial" w:hAnsi="Arial" w:cs="Arial"/>
                <w:b/>
                <w:sz w:val="24"/>
                <w:szCs w:val="24"/>
                <w:highlight w:val="white"/>
              </w:rPr>
            </w:pPr>
            <w:r w:rsidRPr="00263E43">
              <w:rPr>
                <w:rFonts w:ascii="Arial" w:hAnsi="Arial" w:cs="Arial"/>
                <w:b/>
                <w:sz w:val="24"/>
                <w:szCs w:val="24"/>
                <w:highlight w:val="white"/>
                <w:lang w:val="af"/>
              </w:rPr>
              <w:t>NOTAS</w:t>
            </w:r>
          </w:p>
        </w:tc>
      </w:tr>
    </w:tbl>
    <w:tbl>
      <w:tblPr>
        <w:tblStyle w:val="a2"/>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23"/>
      </w:tblGrid>
      <w:tr w:rsidR="00BB06C9" w:rsidRPr="00263E43" w14:paraId="1BF6AB1E" w14:textId="77777777" w:rsidTr="002D7CFC">
        <w:tc>
          <w:tcPr>
            <w:tcW w:w="9923" w:type="dxa"/>
            <w:shd w:val="clear" w:color="auto" w:fill="auto"/>
            <w:tcMar>
              <w:top w:w="100" w:type="dxa"/>
              <w:left w:w="100" w:type="dxa"/>
              <w:bottom w:w="100" w:type="dxa"/>
              <w:right w:w="100" w:type="dxa"/>
            </w:tcMar>
          </w:tcPr>
          <w:p w14:paraId="3B156ADA" w14:textId="3BEC067E" w:rsidR="00BB06C9" w:rsidRPr="00263E43" w:rsidRDefault="00D779E5">
            <w:pPr>
              <w:spacing w:line="360" w:lineRule="auto"/>
              <w:rPr>
                <w:rFonts w:ascii="Arial" w:eastAsia="Arial" w:hAnsi="Arial" w:cs="Arial"/>
                <w:b/>
                <w:szCs w:val="24"/>
                <w:highlight w:val="white"/>
                <w:u w:val="single"/>
              </w:rPr>
            </w:pPr>
            <w:r w:rsidRPr="00263E43">
              <w:rPr>
                <w:rFonts w:ascii="Arial" w:hAnsi="Arial" w:cs="Arial"/>
                <w:b/>
                <w:szCs w:val="24"/>
                <w:highlight w:val="white"/>
                <w:u w:val="single"/>
                <w:lang w:val="af"/>
              </w:rPr>
              <w:t>Sleutelkonsepte (</w:t>
            </w:r>
            <w:r w:rsidR="00263E43">
              <w:rPr>
                <w:rFonts w:ascii="Arial" w:hAnsi="Arial" w:cs="Arial"/>
                <w:b/>
                <w:szCs w:val="24"/>
                <w:highlight w:val="white"/>
                <w:u w:val="single"/>
                <w:lang w:val="af"/>
              </w:rPr>
              <w:t>hierdie terme word in meer detail</w:t>
            </w:r>
            <w:r w:rsidRPr="00263E43">
              <w:rPr>
                <w:rFonts w:ascii="Arial" w:hAnsi="Arial" w:cs="Arial"/>
                <w:b/>
                <w:szCs w:val="24"/>
                <w:highlight w:val="white"/>
                <w:u w:val="single"/>
                <w:lang w:val="af"/>
              </w:rPr>
              <w:t xml:space="preserve"> in </w:t>
            </w:r>
            <w:r w:rsidR="00263E43">
              <w:rPr>
                <w:rFonts w:ascii="Arial" w:hAnsi="Arial" w:cs="Arial"/>
                <w:b/>
                <w:szCs w:val="24"/>
                <w:highlight w:val="white"/>
                <w:u w:val="single"/>
                <w:lang w:val="af"/>
              </w:rPr>
              <w:t xml:space="preserve">die </w:t>
            </w:r>
            <w:r w:rsidRPr="00263E43">
              <w:rPr>
                <w:rFonts w:ascii="Arial" w:hAnsi="Arial" w:cs="Arial"/>
                <w:b/>
                <w:szCs w:val="24"/>
                <w:highlight w:val="white"/>
                <w:u w:val="single"/>
                <w:lang w:val="af"/>
              </w:rPr>
              <w:t>tabel hieronder</w:t>
            </w:r>
            <w:r w:rsidR="00C86526">
              <w:rPr>
                <w:rFonts w:ascii="Arial" w:hAnsi="Arial" w:cs="Arial"/>
                <w:b/>
                <w:szCs w:val="24"/>
                <w:highlight w:val="white"/>
                <w:u w:val="single"/>
                <w:lang w:val="af"/>
              </w:rPr>
              <w:t xml:space="preserve"> bespreek</w:t>
            </w:r>
            <w:r w:rsidRPr="00263E43">
              <w:rPr>
                <w:rFonts w:ascii="Arial" w:hAnsi="Arial" w:cs="Arial"/>
                <w:b/>
                <w:szCs w:val="24"/>
                <w:highlight w:val="white"/>
                <w:u w:val="single"/>
                <w:lang w:val="af"/>
              </w:rPr>
              <w:t>)</w:t>
            </w:r>
          </w:p>
          <w:p w14:paraId="3FB10E74" w14:textId="4526C81B" w:rsidR="00BB06C9" w:rsidRPr="00263E43" w:rsidRDefault="00263E43">
            <w:pPr>
              <w:tabs>
                <w:tab w:val="left" w:pos="1562"/>
              </w:tabs>
              <w:rPr>
                <w:rFonts w:ascii="Arial" w:eastAsia="Arial" w:hAnsi="Arial" w:cs="Arial"/>
                <w:szCs w:val="24"/>
              </w:rPr>
            </w:pPr>
            <w:r>
              <w:rPr>
                <w:rFonts w:ascii="Arial" w:hAnsi="Arial" w:cs="Arial"/>
                <w:b/>
                <w:szCs w:val="24"/>
                <w:lang w:val="af"/>
              </w:rPr>
              <w:t>Handves van Menser</w:t>
            </w:r>
            <w:r w:rsidR="00D779E5" w:rsidRPr="00263E43">
              <w:rPr>
                <w:rFonts w:ascii="Arial" w:hAnsi="Arial" w:cs="Arial"/>
                <w:b/>
                <w:szCs w:val="24"/>
                <w:lang w:val="af"/>
              </w:rPr>
              <w:t>egte</w:t>
            </w:r>
          </w:p>
          <w:p w14:paraId="06844924" w14:textId="77777777" w:rsidR="00BB06C9" w:rsidRPr="00263E43" w:rsidRDefault="00D779E5">
            <w:pPr>
              <w:tabs>
                <w:tab w:val="left" w:pos="1562"/>
              </w:tabs>
              <w:rPr>
                <w:rFonts w:ascii="Arial" w:eastAsia="Arial" w:hAnsi="Arial" w:cs="Arial"/>
                <w:b/>
                <w:szCs w:val="24"/>
                <w:highlight w:val="white"/>
              </w:rPr>
            </w:pPr>
            <w:r w:rsidRPr="00263E43">
              <w:rPr>
                <w:rFonts w:ascii="Arial" w:hAnsi="Arial" w:cs="Arial"/>
                <w:b/>
                <w:szCs w:val="24"/>
                <w:lang w:val="af"/>
              </w:rPr>
              <w:t>Internasionale Konvensies en Instrumente</w:t>
            </w:r>
          </w:p>
        </w:tc>
      </w:tr>
    </w:tbl>
    <w:p w14:paraId="610F6AD9" w14:textId="77777777" w:rsidR="00BB06C9" w:rsidRDefault="00BB06C9">
      <w:pPr>
        <w:tabs>
          <w:tab w:val="left" w:pos="1562"/>
        </w:tabs>
        <w:rPr>
          <w:rFonts w:ascii="Arial" w:eastAsia="Arial" w:hAnsi="Arial" w:cs="Arial"/>
          <w:sz w:val="24"/>
          <w:szCs w:val="24"/>
        </w:rPr>
      </w:pPr>
    </w:p>
    <w:p w14:paraId="2782F594" w14:textId="2DB34101" w:rsidR="00BB06C9" w:rsidRPr="00263E43" w:rsidRDefault="00D779E5">
      <w:pPr>
        <w:tabs>
          <w:tab w:val="left" w:pos="1562"/>
        </w:tabs>
        <w:rPr>
          <w:rFonts w:ascii="Arial" w:eastAsia="Arial" w:hAnsi="Arial" w:cs="Arial"/>
          <w:b/>
          <w:sz w:val="24"/>
          <w:szCs w:val="24"/>
        </w:rPr>
      </w:pPr>
      <w:r w:rsidRPr="00263E43">
        <w:rPr>
          <w:rFonts w:ascii="Arial" w:hAnsi="Arial" w:cs="Arial"/>
          <w:b/>
          <w:sz w:val="24"/>
          <w:szCs w:val="24"/>
          <w:lang w:val="af"/>
        </w:rPr>
        <w:t xml:space="preserve">WAAROM IS DIE HANDVES VAN </w:t>
      </w:r>
      <w:r w:rsidR="00263E43" w:rsidRPr="00263E43">
        <w:rPr>
          <w:rFonts w:ascii="Arial" w:hAnsi="Arial" w:cs="Arial"/>
          <w:b/>
          <w:sz w:val="24"/>
          <w:szCs w:val="24"/>
          <w:lang w:val="af"/>
        </w:rPr>
        <w:t>MENSE</w:t>
      </w:r>
      <w:r w:rsidRPr="00263E43">
        <w:rPr>
          <w:rFonts w:ascii="Arial" w:hAnsi="Arial" w:cs="Arial"/>
          <w:b/>
          <w:sz w:val="24"/>
          <w:szCs w:val="24"/>
          <w:lang w:val="af"/>
        </w:rPr>
        <w:t xml:space="preserve">REGTE </w:t>
      </w:r>
      <w:r w:rsidR="00263E43" w:rsidRPr="00263E43">
        <w:rPr>
          <w:rFonts w:ascii="Arial" w:hAnsi="Arial" w:cs="Arial"/>
          <w:b/>
          <w:sz w:val="24"/>
          <w:szCs w:val="24"/>
          <w:lang w:val="af"/>
        </w:rPr>
        <w:t>SÓ</w:t>
      </w:r>
      <w:r w:rsidRPr="00263E43">
        <w:rPr>
          <w:rFonts w:ascii="Arial" w:hAnsi="Arial" w:cs="Arial"/>
          <w:b/>
          <w:sz w:val="24"/>
          <w:szCs w:val="24"/>
          <w:lang w:val="af"/>
        </w:rPr>
        <w:t xml:space="preserve"> BELANGRIK?</w:t>
      </w:r>
    </w:p>
    <w:p w14:paraId="6613F413" w14:textId="3AE6B959" w:rsidR="00BB06C9" w:rsidRPr="00263E43" w:rsidRDefault="00263E43" w:rsidP="002D7CFC">
      <w:pPr>
        <w:tabs>
          <w:tab w:val="left" w:pos="1562"/>
        </w:tabs>
        <w:ind w:right="423"/>
        <w:jc w:val="both"/>
        <w:rPr>
          <w:rFonts w:ascii="Arial" w:eastAsia="Arial" w:hAnsi="Arial" w:cs="Arial"/>
          <w:szCs w:val="24"/>
        </w:rPr>
      </w:pPr>
      <w:r>
        <w:rPr>
          <w:rFonts w:ascii="Arial" w:hAnsi="Arial" w:cs="Arial"/>
          <w:szCs w:val="24"/>
          <w:highlight w:val="white"/>
          <w:lang w:val="af"/>
        </w:rPr>
        <w:t>Die Handves van Menser</w:t>
      </w:r>
      <w:r w:rsidR="00D779E5" w:rsidRPr="00263E43">
        <w:rPr>
          <w:rFonts w:ascii="Arial" w:hAnsi="Arial" w:cs="Arial"/>
          <w:szCs w:val="24"/>
          <w:highlight w:val="white"/>
          <w:lang w:val="af"/>
        </w:rPr>
        <w:t xml:space="preserve">egte soos dit vandag </w:t>
      </w:r>
      <w:r w:rsidR="002D7CFC">
        <w:rPr>
          <w:rFonts w:ascii="Arial" w:hAnsi="Arial" w:cs="Arial"/>
          <w:szCs w:val="24"/>
          <w:highlight w:val="white"/>
          <w:lang w:val="af"/>
        </w:rPr>
        <w:t>bekend</w:t>
      </w:r>
      <w:r w:rsidR="00D779E5" w:rsidRPr="00263E43">
        <w:rPr>
          <w:rFonts w:ascii="Arial" w:hAnsi="Arial" w:cs="Arial"/>
          <w:szCs w:val="24"/>
          <w:highlight w:val="white"/>
          <w:lang w:val="af"/>
        </w:rPr>
        <w:t xml:space="preserve">staan, is een van die belangrikste dokumente van die nuwe </w:t>
      </w:r>
      <w:r w:rsidR="002D7CFC">
        <w:rPr>
          <w:rFonts w:ascii="Arial" w:hAnsi="Arial" w:cs="Arial"/>
          <w:szCs w:val="24"/>
          <w:highlight w:val="white"/>
          <w:lang w:val="af"/>
        </w:rPr>
        <w:t>Suid-Afrika, aangesien dit die r</w:t>
      </w:r>
      <w:r w:rsidR="00D779E5" w:rsidRPr="00263E43">
        <w:rPr>
          <w:rFonts w:ascii="Arial" w:hAnsi="Arial" w:cs="Arial"/>
          <w:szCs w:val="24"/>
          <w:highlight w:val="white"/>
          <w:lang w:val="af"/>
        </w:rPr>
        <w:t>egering aanspreeklik hou vir die beskerming van die regte en waardigheid van al die burgers van die land.</w:t>
      </w:r>
    </w:p>
    <w:p w14:paraId="2687576B" w14:textId="5BE14076" w:rsidR="00BB06C9" w:rsidRPr="00263E43" w:rsidRDefault="00D779E5" w:rsidP="002D7CFC">
      <w:pPr>
        <w:tabs>
          <w:tab w:val="left" w:pos="1562"/>
        </w:tabs>
        <w:ind w:right="281"/>
        <w:jc w:val="both"/>
        <w:rPr>
          <w:rFonts w:ascii="Arial" w:eastAsia="Arial" w:hAnsi="Arial" w:cs="Arial"/>
          <w:szCs w:val="24"/>
          <w:highlight w:val="white"/>
        </w:rPr>
      </w:pPr>
      <w:r w:rsidRPr="00263E43">
        <w:rPr>
          <w:rFonts w:ascii="Arial" w:hAnsi="Arial" w:cs="Arial"/>
          <w:szCs w:val="24"/>
          <w:highlight w:val="white"/>
          <w:lang w:val="af"/>
        </w:rPr>
        <w:t>Die Hand</w:t>
      </w:r>
      <w:r w:rsidR="002D7CFC">
        <w:rPr>
          <w:rFonts w:ascii="Arial" w:hAnsi="Arial" w:cs="Arial"/>
          <w:szCs w:val="24"/>
          <w:highlight w:val="white"/>
          <w:lang w:val="af"/>
        </w:rPr>
        <w:t>ves van Menseregte is die</w:t>
      </w:r>
      <w:r w:rsidRPr="00263E43">
        <w:rPr>
          <w:rFonts w:ascii="Arial" w:hAnsi="Arial" w:cs="Arial"/>
          <w:szCs w:val="24"/>
          <w:highlight w:val="white"/>
          <w:lang w:val="af"/>
        </w:rPr>
        <w:t xml:space="preserve"> hoeksteen van demokra</w:t>
      </w:r>
      <w:r w:rsidR="002D7CFC">
        <w:rPr>
          <w:rFonts w:ascii="Arial" w:hAnsi="Arial" w:cs="Arial"/>
          <w:szCs w:val="24"/>
          <w:highlight w:val="white"/>
          <w:lang w:val="af"/>
        </w:rPr>
        <w:t>sie in Suid-Afrika. Dit verteenwoordig</w:t>
      </w:r>
      <w:r w:rsidRPr="00263E43">
        <w:rPr>
          <w:rFonts w:ascii="Arial" w:hAnsi="Arial" w:cs="Arial"/>
          <w:szCs w:val="24"/>
          <w:highlight w:val="white"/>
          <w:lang w:val="af"/>
        </w:rPr>
        <w:t xml:space="preserve"> die regte van alle mense in die land en bevestig die demokratiese waardes van menswaardigheid, gelykheid</w:t>
      </w:r>
      <w:r w:rsidRPr="00263E43">
        <w:rPr>
          <w:rFonts w:ascii="Arial" w:hAnsi="Arial" w:cs="Arial"/>
          <w:sz w:val="20"/>
          <w:lang w:val="af"/>
        </w:rPr>
        <w:t xml:space="preserve"> </w:t>
      </w:r>
      <w:r w:rsidRPr="00263E43">
        <w:rPr>
          <w:rFonts w:ascii="Arial" w:hAnsi="Arial" w:cs="Arial"/>
          <w:szCs w:val="24"/>
          <w:highlight w:val="white"/>
          <w:lang w:val="af"/>
        </w:rPr>
        <w:t xml:space="preserve"> en vryheid.</w:t>
      </w:r>
    </w:p>
    <w:p w14:paraId="31316788" w14:textId="56F6C65D" w:rsidR="00BB06C9" w:rsidRPr="00263E43" w:rsidRDefault="00D779E5" w:rsidP="002D7CFC">
      <w:pPr>
        <w:tabs>
          <w:tab w:val="left" w:pos="1562"/>
        </w:tabs>
        <w:spacing w:after="0"/>
        <w:ind w:right="281"/>
        <w:jc w:val="both"/>
        <w:rPr>
          <w:rFonts w:ascii="Arial" w:eastAsia="Arial" w:hAnsi="Arial" w:cs="Arial"/>
          <w:szCs w:val="24"/>
          <w:highlight w:val="white"/>
        </w:rPr>
      </w:pPr>
      <w:r w:rsidRPr="00263E43">
        <w:rPr>
          <w:rFonts w:ascii="Arial" w:hAnsi="Arial" w:cs="Arial"/>
          <w:szCs w:val="24"/>
          <w:highlight w:val="white"/>
          <w:lang w:val="af"/>
        </w:rPr>
        <w:t>Vandag word die fundamentele regte van Suid-Afrikaners in ons Gro</w:t>
      </w:r>
      <w:r w:rsidR="002D7CFC">
        <w:rPr>
          <w:rFonts w:ascii="Arial" w:hAnsi="Arial" w:cs="Arial"/>
          <w:szCs w:val="24"/>
          <w:highlight w:val="white"/>
          <w:lang w:val="af"/>
        </w:rPr>
        <w:t>ndwet kragtens die Handves van Menseregte verteenwoordig</w:t>
      </w:r>
      <w:r w:rsidRPr="00263E43">
        <w:rPr>
          <w:rFonts w:ascii="Arial" w:hAnsi="Arial" w:cs="Arial"/>
          <w:szCs w:val="24"/>
          <w:highlight w:val="white"/>
          <w:lang w:val="af"/>
        </w:rPr>
        <w:t xml:space="preserve">. </w:t>
      </w:r>
    </w:p>
    <w:p w14:paraId="2D4A9B40" w14:textId="2232ACFC" w:rsidR="002F31A2" w:rsidRDefault="002F31A2" w:rsidP="002D7CFC">
      <w:pPr>
        <w:tabs>
          <w:tab w:val="left" w:pos="1562"/>
        </w:tabs>
        <w:spacing w:after="0"/>
        <w:rPr>
          <w:rFonts w:ascii="Arial" w:eastAsia="Arial" w:hAnsi="Arial" w:cs="Arial"/>
          <w:sz w:val="24"/>
          <w:szCs w:val="24"/>
          <w:highlight w:val="white"/>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8"/>
      </w:tblGrid>
      <w:tr w:rsidR="002D7CFC" w:rsidRPr="002D7CFC" w14:paraId="6816732E" w14:textId="77777777" w:rsidTr="002D7CFC">
        <w:tc>
          <w:tcPr>
            <w:tcW w:w="9918" w:type="dxa"/>
            <w:tcBorders>
              <w:top w:val="single" w:sz="4" w:space="0" w:color="000000"/>
              <w:left w:val="single" w:sz="4" w:space="0" w:color="000000"/>
              <w:bottom w:val="single" w:sz="4" w:space="0" w:color="000000"/>
              <w:right w:val="single" w:sz="4" w:space="0" w:color="000000"/>
            </w:tcBorders>
          </w:tcPr>
          <w:p w14:paraId="186B5131" w14:textId="68C1E138" w:rsidR="002D7CFC" w:rsidRPr="00C86526" w:rsidRDefault="002D7CFC" w:rsidP="002D7CFC">
            <w:pPr>
              <w:spacing w:line="276" w:lineRule="auto"/>
              <w:rPr>
                <w:rFonts w:ascii="Arial" w:hAnsi="Arial" w:cs="Arial"/>
                <w:szCs w:val="24"/>
                <w:lang w:val="af-ZA"/>
              </w:rPr>
            </w:pPr>
            <w:r w:rsidRPr="002D7CFC">
              <w:rPr>
                <w:rFonts w:ascii="Arial" w:hAnsi="Arial" w:cs="Arial"/>
                <w:b/>
                <w:szCs w:val="24"/>
                <w:u w:val="single"/>
                <w:lang w:val="af-ZA"/>
              </w:rPr>
              <w:t>Handves van Menseregte:</w:t>
            </w:r>
            <w:r w:rsidRPr="002D7CFC">
              <w:rPr>
                <w:rFonts w:ascii="Arial" w:hAnsi="Arial" w:cs="Arial"/>
                <w:szCs w:val="24"/>
                <w:lang w:val="af-ZA"/>
              </w:rPr>
              <w:t xml:space="preserve"> Hoofstuk 2 van ons grondwet. Hoofstuk 2 bevat die menseregte wat in Suid-Afrika beskerm word. Hierdie regte is gebaseer op waardigheid, demokrasie, gelykheid en vryheid. Hierdie foto dui die voorblad ons grondwet aan. </w:t>
            </w:r>
          </w:p>
        </w:tc>
      </w:tr>
      <w:tr w:rsidR="002D7CFC" w:rsidRPr="002D7CFC" w14:paraId="75F2F522" w14:textId="77777777" w:rsidTr="002D7CFC">
        <w:tc>
          <w:tcPr>
            <w:tcW w:w="9918" w:type="dxa"/>
            <w:tcBorders>
              <w:top w:val="single" w:sz="4" w:space="0" w:color="000000"/>
              <w:left w:val="single" w:sz="4" w:space="0" w:color="000000"/>
              <w:bottom w:val="single" w:sz="4" w:space="0" w:color="000000"/>
              <w:right w:val="single" w:sz="4" w:space="0" w:color="000000"/>
            </w:tcBorders>
          </w:tcPr>
          <w:p w14:paraId="36B7DC92" w14:textId="77777777" w:rsidR="002D7CFC" w:rsidRPr="002D7CFC" w:rsidRDefault="002D7CFC" w:rsidP="002D7CFC">
            <w:pPr>
              <w:spacing w:line="276" w:lineRule="auto"/>
              <w:rPr>
                <w:rFonts w:ascii="Arial" w:hAnsi="Arial" w:cs="Arial"/>
                <w:b/>
                <w:szCs w:val="24"/>
              </w:rPr>
            </w:pPr>
            <w:r w:rsidRPr="002D7CFC">
              <w:rPr>
                <w:rFonts w:ascii="Arial" w:hAnsi="Arial" w:cs="Arial"/>
                <w:b/>
                <w:szCs w:val="24"/>
                <w:u w:val="single"/>
                <w:lang w:val="af-ZA"/>
              </w:rPr>
              <w:t>Internasionale Konvensies en Instrumente:</w:t>
            </w:r>
          </w:p>
          <w:p w14:paraId="4695AD19" w14:textId="77777777" w:rsidR="002D7CFC" w:rsidRPr="002D7CFC" w:rsidRDefault="002D7CFC" w:rsidP="002D7CFC">
            <w:pPr>
              <w:numPr>
                <w:ilvl w:val="0"/>
                <w:numId w:val="14"/>
              </w:numPr>
              <w:spacing w:after="0" w:line="276" w:lineRule="auto"/>
              <w:rPr>
                <w:rFonts w:ascii="Arial" w:hAnsi="Arial" w:cs="Arial"/>
                <w:szCs w:val="24"/>
                <w:lang w:val="af-ZA"/>
              </w:rPr>
            </w:pPr>
            <w:r w:rsidRPr="002D7CFC">
              <w:rPr>
                <w:rFonts w:ascii="Arial" w:hAnsi="Arial" w:cs="Arial"/>
                <w:szCs w:val="24"/>
                <w:lang w:val="af-ZA"/>
              </w:rPr>
              <w:t>Konvensie oor die Regte van die Kind (</w:t>
            </w:r>
            <w:r w:rsidRPr="002D7CFC">
              <w:rPr>
                <w:rFonts w:ascii="Arial" w:hAnsi="Arial" w:cs="Arial"/>
                <w:i/>
                <w:szCs w:val="24"/>
                <w:lang w:val="af-ZA"/>
              </w:rPr>
              <w:t>Convention on the Rights of the Child, UNCRC</w:t>
            </w:r>
            <w:r w:rsidRPr="002D7CFC">
              <w:rPr>
                <w:rFonts w:ascii="Arial" w:hAnsi="Arial" w:cs="Arial"/>
                <w:szCs w:val="24"/>
                <w:lang w:val="af-ZA"/>
              </w:rPr>
              <w:t>)</w:t>
            </w:r>
          </w:p>
          <w:p w14:paraId="2675D0E5" w14:textId="77777777" w:rsidR="002D7CFC" w:rsidRDefault="002D7CFC" w:rsidP="00C86526">
            <w:pPr>
              <w:numPr>
                <w:ilvl w:val="0"/>
                <w:numId w:val="14"/>
              </w:numPr>
              <w:spacing w:after="0" w:line="276" w:lineRule="auto"/>
              <w:rPr>
                <w:rFonts w:ascii="Arial" w:hAnsi="Arial" w:cs="Arial"/>
                <w:szCs w:val="24"/>
                <w:lang w:val="en"/>
              </w:rPr>
            </w:pPr>
            <w:r w:rsidRPr="002D7CFC">
              <w:rPr>
                <w:rFonts w:ascii="Arial" w:hAnsi="Arial" w:cs="Arial"/>
                <w:szCs w:val="24"/>
                <w:lang w:val="af-ZA"/>
              </w:rPr>
              <w:t>Die Komitee oor die Uitwissing van Diskriminasie teen Vroue (</w:t>
            </w:r>
            <w:r w:rsidRPr="002D7CFC">
              <w:rPr>
                <w:rFonts w:ascii="Arial" w:hAnsi="Arial" w:cs="Arial"/>
                <w:i/>
                <w:szCs w:val="24"/>
                <w:lang w:val="af-ZA"/>
              </w:rPr>
              <w:t>The Committee on the Elimination of Discrimination Against Women, CEDAW</w:t>
            </w:r>
            <w:r w:rsidRPr="002D7CFC">
              <w:rPr>
                <w:rFonts w:ascii="Arial" w:hAnsi="Arial" w:cs="Arial"/>
                <w:szCs w:val="24"/>
                <w:lang w:val="af-ZA"/>
              </w:rPr>
              <w:t>)</w:t>
            </w:r>
          </w:p>
          <w:p w14:paraId="091B4356" w14:textId="6AA065FF" w:rsidR="00C86526" w:rsidRPr="00C86526" w:rsidRDefault="00C86526" w:rsidP="00C86526">
            <w:pPr>
              <w:spacing w:after="0" w:line="276" w:lineRule="auto"/>
              <w:ind w:left="720"/>
              <w:rPr>
                <w:rFonts w:ascii="Arial" w:hAnsi="Arial" w:cs="Arial"/>
                <w:szCs w:val="24"/>
                <w:lang w:val="en"/>
              </w:rPr>
            </w:pPr>
          </w:p>
        </w:tc>
      </w:tr>
      <w:tr w:rsidR="002D7CFC" w:rsidRPr="002D7CFC" w14:paraId="43BD584A" w14:textId="77777777" w:rsidTr="002D7CFC">
        <w:tc>
          <w:tcPr>
            <w:tcW w:w="9918" w:type="dxa"/>
            <w:tcBorders>
              <w:top w:val="single" w:sz="4" w:space="0" w:color="000000"/>
              <w:left w:val="single" w:sz="4" w:space="0" w:color="000000"/>
              <w:bottom w:val="single" w:sz="4" w:space="0" w:color="000000"/>
              <w:right w:val="single" w:sz="4" w:space="0" w:color="000000"/>
            </w:tcBorders>
          </w:tcPr>
          <w:p w14:paraId="7AC71D56" w14:textId="10DBA468" w:rsidR="002D7CFC" w:rsidRPr="00C86526" w:rsidRDefault="002D7CFC" w:rsidP="002D7CFC">
            <w:pPr>
              <w:spacing w:line="276" w:lineRule="auto"/>
              <w:rPr>
                <w:rFonts w:ascii="Arial" w:hAnsi="Arial" w:cs="Arial"/>
                <w:szCs w:val="24"/>
                <w:lang w:val="af-ZA"/>
              </w:rPr>
            </w:pPr>
            <w:r w:rsidRPr="002D7CFC">
              <w:rPr>
                <w:rFonts w:ascii="Arial" w:hAnsi="Arial" w:cs="Arial"/>
                <w:szCs w:val="24"/>
                <w:lang w:val="af-ZA"/>
              </w:rPr>
              <w:t xml:space="preserve">Die </w:t>
            </w:r>
            <w:r w:rsidRPr="002D7CFC">
              <w:rPr>
                <w:rFonts w:ascii="Arial" w:hAnsi="Arial" w:cs="Arial"/>
                <w:b/>
                <w:szCs w:val="24"/>
                <w:u w:val="single"/>
                <w:lang w:val="af-ZA"/>
              </w:rPr>
              <w:t>Konvensie oor die Regte van die Kind</w:t>
            </w:r>
            <w:r w:rsidRPr="002D7CFC">
              <w:rPr>
                <w:rFonts w:ascii="Arial" w:hAnsi="Arial" w:cs="Arial"/>
                <w:szCs w:val="24"/>
                <w:lang w:val="af-ZA"/>
              </w:rPr>
              <w:t xml:space="preserve"> (</w:t>
            </w:r>
            <w:r w:rsidRPr="002D7CFC">
              <w:rPr>
                <w:rFonts w:ascii="Arial" w:hAnsi="Arial" w:cs="Arial"/>
                <w:i/>
                <w:szCs w:val="24"/>
                <w:lang w:val="af-ZA"/>
              </w:rPr>
              <w:t>The Convention on the Rights of the Child, UNCRC</w:t>
            </w:r>
            <w:r w:rsidRPr="002D7CFC">
              <w:rPr>
                <w:rFonts w:ascii="Arial" w:hAnsi="Arial" w:cs="Arial"/>
                <w:szCs w:val="24"/>
                <w:lang w:val="af-ZA"/>
              </w:rPr>
              <w:t xml:space="preserve">) sit die regte uiteen wat verwesenlik moet word vir kinders om tot hul volle potensiaal te ontwikkel. </w:t>
            </w:r>
            <w:r w:rsidRPr="002D7CFC">
              <w:rPr>
                <w:rFonts w:ascii="Arial" w:hAnsi="Arial" w:cs="Arial"/>
                <w:szCs w:val="24"/>
                <w:lang w:val="af-ZA"/>
              </w:rPr>
              <w:lastRenderedPageBreak/>
              <w:t>Die Konvensie erken die fundamentele menswaardigheid van alle kinders en die dringendheid om hul welstand en ontwikkeling te verseker.</w:t>
            </w:r>
          </w:p>
        </w:tc>
      </w:tr>
      <w:tr w:rsidR="002D7CFC" w:rsidRPr="002D7CFC" w14:paraId="2B7207EA" w14:textId="77777777" w:rsidTr="002D7CFC">
        <w:tc>
          <w:tcPr>
            <w:tcW w:w="9918" w:type="dxa"/>
            <w:tcBorders>
              <w:top w:val="single" w:sz="4" w:space="0" w:color="000000"/>
              <w:left w:val="single" w:sz="4" w:space="0" w:color="000000"/>
              <w:bottom w:val="single" w:sz="4" w:space="0" w:color="000000"/>
              <w:right w:val="single" w:sz="4" w:space="0" w:color="000000"/>
            </w:tcBorders>
          </w:tcPr>
          <w:p w14:paraId="44EBF710" w14:textId="35C0A91B" w:rsidR="002D7CFC" w:rsidRPr="002D7CFC" w:rsidRDefault="002D7CFC" w:rsidP="002D7CFC">
            <w:pPr>
              <w:spacing w:line="276" w:lineRule="auto"/>
              <w:rPr>
                <w:rFonts w:ascii="Arial" w:hAnsi="Arial" w:cs="Arial"/>
                <w:szCs w:val="24"/>
                <w:lang w:val="af-ZA"/>
              </w:rPr>
            </w:pPr>
            <w:r w:rsidRPr="002D7CFC">
              <w:rPr>
                <w:rFonts w:ascii="Arial" w:hAnsi="Arial" w:cs="Arial"/>
                <w:szCs w:val="24"/>
                <w:lang w:val="af-ZA"/>
              </w:rPr>
              <w:lastRenderedPageBreak/>
              <w:t xml:space="preserve">Die </w:t>
            </w:r>
            <w:r w:rsidRPr="002D7CFC">
              <w:rPr>
                <w:rFonts w:ascii="Arial" w:hAnsi="Arial" w:cs="Arial"/>
                <w:b/>
                <w:szCs w:val="24"/>
                <w:u w:val="single"/>
                <w:lang w:val="af-ZA"/>
              </w:rPr>
              <w:t>Konvensie vir die Uitskakeling van van Diskriminasie teen Vroue</w:t>
            </w:r>
            <w:r w:rsidRPr="002D7CFC">
              <w:rPr>
                <w:rFonts w:ascii="Arial" w:hAnsi="Arial" w:cs="Arial"/>
                <w:szCs w:val="24"/>
                <w:lang w:val="af-ZA"/>
              </w:rPr>
              <w:t xml:space="preserve"> </w:t>
            </w:r>
            <w:r w:rsidRPr="002D7CFC">
              <w:rPr>
                <w:rFonts w:ascii="Arial" w:hAnsi="Arial" w:cs="Arial"/>
                <w:i/>
                <w:iCs/>
                <w:lang w:val="af-ZA"/>
              </w:rPr>
              <w:t>(The Committee on the Elimination of Discrimination Against Women, CEDAW)</w:t>
            </w:r>
            <w:r w:rsidRPr="002D7CFC">
              <w:rPr>
                <w:rFonts w:ascii="Arial" w:hAnsi="Arial" w:cs="Arial"/>
                <w:szCs w:val="24"/>
                <w:lang w:val="af-ZA"/>
              </w:rPr>
              <w:t>, wat in 1979 deur die VN se Algemene Vergadering aangeneem is, word dikwels beskryf as 'n internasionale handves van regte vir vroue. Bestaande uit 'n aanhef en 30 artikels, definieer dit wat diskriminasie teen vroue uitmaak en stel 'n agenda op vir nasionale optrede om sodanige diskriminasie te beëindig.</w:t>
            </w:r>
          </w:p>
        </w:tc>
      </w:tr>
    </w:tbl>
    <w:p w14:paraId="4F5DA712" w14:textId="77777777" w:rsidR="00BB06C9" w:rsidRDefault="00BB06C9">
      <w:pPr>
        <w:spacing w:after="0" w:line="240" w:lineRule="auto"/>
        <w:rPr>
          <w:rFonts w:ascii="Arial" w:eastAsia="Arial" w:hAnsi="Arial" w:cs="Arial"/>
          <w:sz w:val="24"/>
          <w:szCs w:val="24"/>
        </w:rPr>
      </w:pPr>
    </w:p>
    <w:p w14:paraId="03CF53EA" w14:textId="31EEFD41" w:rsidR="00BB06C9" w:rsidRPr="002D7CFC" w:rsidRDefault="00D779E5">
      <w:pPr>
        <w:spacing w:before="120" w:after="120" w:line="240" w:lineRule="auto"/>
        <w:rPr>
          <w:rFonts w:ascii="Arial" w:eastAsia="Arial" w:hAnsi="Arial" w:cs="Arial"/>
          <w:szCs w:val="24"/>
        </w:rPr>
      </w:pPr>
      <w:r w:rsidRPr="002D7CFC">
        <w:rPr>
          <w:rFonts w:ascii="Arial" w:hAnsi="Arial" w:cs="Arial"/>
          <w:szCs w:val="24"/>
          <w:lang w:val="af"/>
        </w:rPr>
        <w:t>Hieronder is 'n paar voorbeel</w:t>
      </w:r>
      <w:r w:rsidR="00C86526">
        <w:rPr>
          <w:rFonts w:ascii="Arial" w:hAnsi="Arial" w:cs="Arial"/>
          <w:szCs w:val="24"/>
          <w:lang w:val="af"/>
        </w:rPr>
        <w:t xml:space="preserve">de van beskermingsagentskappe </w:t>
      </w:r>
      <w:r w:rsidR="002D7CFC" w:rsidRPr="002D7CFC">
        <w:rPr>
          <w:rFonts w:ascii="Arial" w:hAnsi="Arial" w:cs="Arial"/>
          <w:szCs w:val="24"/>
          <w:lang w:val="af"/>
        </w:rPr>
        <w:t xml:space="preserve">wat ons menseregte </w:t>
      </w:r>
      <w:r w:rsidR="00C86526">
        <w:rPr>
          <w:rFonts w:ascii="Arial" w:hAnsi="Arial" w:cs="Arial"/>
          <w:szCs w:val="24"/>
          <w:lang w:val="af"/>
        </w:rPr>
        <w:t xml:space="preserve">in SA </w:t>
      </w:r>
      <w:r w:rsidR="002D7CFC" w:rsidRPr="002D7CFC">
        <w:rPr>
          <w:rFonts w:ascii="Arial" w:hAnsi="Arial" w:cs="Arial"/>
          <w:szCs w:val="24"/>
          <w:lang w:val="af"/>
        </w:rPr>
        <w:t>beskerm:</w:t>
      </w:r>
    </w:p>
    <w:tbl>
      <w:tblPr>
        <w:tblStyle w:val="a4"/>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7477"/>
      </w:tblGrid>
      <w:tr w:rsidR="00BB06C9" w:rsidRPr="002D7CFC" w14:paraId="64326CFA" w14:textId="77777777" w:rsidTr="003E4143">
        <w:tc>
          <w:tcPr>
            <w:tcW w:w="2475" w:type="dxa"/>
          </w:tcPr>
          <w:p w14:paraId="43D2E0B2" w14:textId="77777777" w:rsidR="00BB06C9" w:rsidRPr="002D7CFC" w:rsidRDefault="00D779E5">
            <w:pPr>
              <w:spacing w:before="120" w:after="120"/>
              <w:rPr>
                <w:rFonts w:ascii="Arial" w:eastAsia="Arial" w:hAnsi="Arial" w:cs="Arial"/>
                <w:szCs w:val="24"/>
              </w:rPr>
            </w:pPr>
            <w:r w:rsidRPr="002D7CFC">
              <w:rPr>
                <w:rFonts w:ascii="Arial" w:hAnsi="Arial" w:cs="Arial"/>
                <w:szCs w:val="24"/>
                <w:lang w:val="af"/>
              </w:rPr>
              <w:t>Gelykheidshowe</w:t>
            </w:r>
          </w:p>
        </w:tc>
        <w:tc>
          <w:tcPr>
            <w:tcW w:w="7477" w:type="dxa"/>
          </w:tcPr>
          <w:p w14:paraId="0C02D858" w14:textId="2A523D8F" w:rsidR="00BB06C9" w:rsidRPr="002D7CFC" w:rsidRDefault="00D779E5">
            <w:pPr>
              <w:spacing w:before="120" w:after="120"/>
              <w:rPr>
                <w:rFonts w:ascii="Arial" w:eastAsia="Arial" w:hAnsi="Arial" w:cs="Arial"/>
                <w:szCs w:val="24"/>
              </w:rPr>
            </w:pPr>
            <w:r w:rsidRPr="002D7CFC">
              <w:rPr>
                <w:rFonts w:ascii="Arial" w:hAnsi="Arial" w:cs="Arial"/>
                <w:szCs w:val="24"/>
                <w:lang w:val="af"/>
              </w:rPr>
              <w:t xml:space="preserve">Hierdie howe beskerm jou </w:t>
            </w:r>
            <w:r w:rsidR="003E4143">
              <w:rPr>
                <w:rFonts w:ascii="Arial" w:hAnsi="Arial" w:cs="Arial"/>
                <w:szCs w:val="24"/>
                <w:lang w:val="af"/>
              </w:rPr>
              <w:t>teen onbillike diskriminasie.  Jy</w:t>
            </w:r>
            <w:r w:rsidRPr="002D7CFC">
              <w:rPr>
                <w:rFonts w:ascii="Arial" w:hAnsi="Arial" w:cs="Arial"/>
                <w:szCs w:val="24"/>
                <w:lang w:val="af"/>
              </w:rPr>
              <w:t xml:space="preserve"> kan hierdie howe vra om u</w:t>
            </w:r>
            <w:r w:rsidR="003E4143">
              <w:rPr>
                <w:rFonts w:ascii="Arial" w:hAnsi="Arial" w:cs="Arial"/>
                <w:szCs w:val="24"/>
                <w:lang w:val="af"/>
              </w:rPr>
              <w:t>jou</w:t>
            </w:r>
            <w:r w:rsidRPr="002D7CFC">
              <w:rPr>
                <w:rFonts w:ascii="Arial" w:hAnsi="Arial" w:cs="Arial"/>
                <w:szCs w:val="24"/>
                <w:lang w:val="af"/>
              </w:rPr>
              <w:t xml:space="preserve"> </w:t>
            </w:r>
            <w:r w:rsidR="003E4143">
              <w:rPr>
                <w:rFonts w:ascii="Arial" w:hAnsi="Arial" w:cs="Arial"/>
                <w:szCs w:val="24"/>
                <w:lang w:val="af"/>
              </w:rPr>
              <w:t xml:space="preserve">te help met teistering, </w:t>
            </w:r>
            <w:r w:rsidRPr="002D7CFC">
              <w:rPr>
                <w:rFonts w:ascii="Arial" w:hAnsi="Arial" w:cs="Arial"/>
                <w:szCs w:val="24"/>
                <w:lang w:val="af"/>
              </w:rPr>
              <w:t>haatspraak en onbillike diskriminasie</w:t>
            </w:r>
          </w:p>
        </w:tc>
      </w:tr>
      <w:tr w:rsidR="00BB06C9" w:rsidRPr="002D7CFC" w14:paraId="5D516459" w14:textId="77777777" w:rsidTr="003E4143">
        <w:tc>
          <w:tcPr>
            <w:tcW w:w="2475" w:type="dxa"/>
          </w:tcPr>
          <w:p w14:paraId="7D8B97D2" w14:textId="77777777" w:rsidR="00BB06C9" w:rsidRPr="002D7CFC" w:rsidRDefault="00D779E5">
            <w:pPr>
              <w:spacing w:before="120" w:after="120"/>
              <w:rPr>
                <w:rFonts w:ascii="Arial" w:eastAsia="Arial" w:hAnsi="Arial" w:cs="Arial"/>
                <w:szCs w:val="24"/>
              </w:rPr>
            </w:pPr>
            <w:r w:rsidRPr="002D7CFC">
              <w:rPr>
                <w:rFonts w:ascii="Arial" w:hAnsi="Arial" w:cs="Arial"/>
                <w:szCs w:val="24"/>
                <w:lang w:val="af"/>
              </w:rPr>
              <w:t>Suid-Afrikaanse Menseregtekommissie</w:t>
            </w:r>
          </w:p>
        </w:tc>
        <w:tc>
          <w:tcPr>
            <w:tcW w:w="7477" w:type="dxa"/>
          </w:tcPr>
          <w:p w14:paraId="6F4C4DCB" w14:textId="7C856372" w:rsidR="00BB06C9" w:rsidRPr="002D7CFC" w:rsidRDefault="00D779E5">
            <w:pPr>
              <w:spacing w:before="120" w:after="120"/>
              <w:rPr>
                <w:rFonts w:ascii="Arial" w:eastAsia="Arial" w:hAnsi="Arial" w:cs="Arial"/>
                <w:b/>
                <w:szCs w:val="24"/>
              </w:rPr>
            </w:pPr>
            <w:r w:rsidRPr="002D7CFC">
              <w:rPr>
                <w:rFonts w:ascii="Arial" w:hAnsi="Arial" w:cs="Arial"/>
                <w:szCs w:val="24"/>
                <w:lang w:val="af"/>
              </w:rPr>
              <w:t>Dit is die nasionale instelling om grondwetlike demokrasie te ondersteun. Dit bevorder, beskerm</w:t>
            </w:r>
            <w:r w:rsidRPr="002D7CFC">
              <w:rPr>
                <w:rFonts w:ascii="Arial" w:hAnsi="Arial" w:cs="Arial"/>
                <w:lang w:val="af"/>
              </w:rPr>
              <w:t xml:space="preserve"> </w:t>
            </w:r>
            <w:r w:rsidRPr="002D7CFC">
              <w:rPr>
                <w:rFonts w:ascii="Arial" w:hAnsi="Arial" w:cs="Arial"/>
                <w:szCs w:val="24"/>
                <w:lang w:val="af"/>
              </w:rPr>
              <w:t>en monitor</w:t>
            </w:r>
            <w:r w:rsidRPr="002D7CFC">
              <w:rPr>
                <w:rFonts w:ascii="Arial" w:hAnsi="Arial" w:cs="Arial"/>
                <w:lang w:val="af"/>
              </w:rPr>
              <w:t xml:space="preserve"> menseregte vir</w:t>
            </w:r>
            <w:r w:rsidRPr="002D7CFC">
              <w:rPr>
                <w:rFonts w:ascii="Arial" w:hAnsi="Arial" w:cs="Arial"/>
                <w:szCs w:val="24"/>
                <w:lang w:val="af"/>
              </w:rPr>
              <w:t xml:space="preserve"> almal.</w:t>
            </w:r>
          </w:p>
        </w:tc>
      </w:tr>
    </w:tbl>
    <w:p w14:paraId="2E248E2D" w14:textId="4754C780" w:rsidR="003E4143" w:rsidRDefault="003E4143" w:rsidP="003E4143">
      <w:pPr>
        <w:pBdr>
          <w:bottom w:val="single" w:sz="12" w:space="1" w:color="000000"/>
        </w:pBdr>
        <w:tabs>
          <w:tab w:val="left" w:pos="9465"/>
        </w:tabs>
        <w:ind w:right="281"/>
        <w:rPr>
          <w:rFonts w:ascii="Arial" w:eastAsia="Arial" w:hAnsi="Arial" w:cs="Arial"/>
          <w:b/>
          <w:i/>
          <w:sz w:val="24"/>
          <w:szCs w:val="24"/>
          <w:u w:val="single"/>
        </w:rPr>
      </w:pPr>
    </w:p>
    <w:p w14:paraId="1A76469B" w14:textId="467F5843"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1E69E5C6" w14:textId="5FA091D4"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2E0754FF" w14:textId="6A549273"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4983417C" w14:textId="4B74079D"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3D54FC82" w14:textId="0067E557"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2CD5F37A" w14:textId="26EA63FE"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090AD2E1" w14:textId="7F48BFC6"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24F21E6B" w14:textId="7785C2B6"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618BCA22" w14:textId="4AD66AAB"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1EC706AD" w14:textId="5457EB8B"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4BF42563" w14:textId="704B2466"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0DC04A4E" w14:textId="24EF3F85"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0964991A" w14:textId="73522E5E"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32C9C7A2" w14:textId="01FC5285"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47F6626D" w14:textId="522ACC96"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4EF770EE" w14:textId="05B43D85"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6EA8CFBC" w14:textId="5D3656E2"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08AFF20C" w14:textId="60E576F2"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5E1111C8" w14:textId="77777777" w:rsidR="00A03FE3" w:rsidRDefault="00A03FE3" w:rsidP="003E4143">
      <w:pPr>
        <w:pBdr>
          <w:bottom w:val="single" w:sz="12" w:space="1" w:color="000000"/>
        </w:pBdr>
        <w:tabs>
          <w:tab w:val="left" w:pos="9465"/>
        </w:tabs>
        <w:ind w:right="281"/>
        <w:rPr>
          <w:rFonts w:ascii="Arial" w:eastAsia="Arial" w:hAnsi="Arial" w:cs="Arial"/>
          <w:b/>
          <w:i/>
          <w:sz w:val="24"/>
          <w:szCs w:val="24"/>
          <w:u w:val="single"/>
        </w:rPr>
      </w:pPr>
    </w:p>
    <w:p w14:paraId="658ECD50" w14:textId="77777777" w:rsidR="003E4143" w:rsidRDefault="003E4143" w:rsidP="003E4143">
      <w:pPr>
        <w:pBdr>
          <w:bottom w:val="single" w:sz="12" w:space="1" w:color="000000"/>
        </w:pBdr>
        <w:tabs>
          <w:tab w:val="left" w:pos="9465"/>
        </w:tabs>
        <w:ind w:right="281"/>
        <w:rPr>
          <w:rFonts w:ascii="Arial" w:eastAsia="Arial" w:hAnsi="Arial" w:cs="Arial"/>
          <w:b/>
          <w:i/>
          <w:sz w:val="24"/>
          <w:szCs w:val="24"/>
          <w:u w:val="single"/>
        </w:rPr>
      </w:pPr>
    </w:p>
    <w:p w14:paraId="2BCEF49E" w14:textId="77777777" w:rsidR="00BB06C9" w:rsidRPr="003E4143" w:rsidRDefault="00D779E5">
      <w:pPr>
        <w:spacing w:before="200"/>
        <w:rPr>
          <w:rFonts w:ascii="Arial" w:eastAsia="Arial" w:hAnsi="Arial" w:cs="Arial"/>
          <w:b/>
          <w:sz w:val="24"/>
          <w:szCs w:val="24"/>
        </w:rPr>
      </w:pPr>
      <w:r w:rsidRPr="003E4143">
        <w:rPr>
          <w:rFonts w:ascii="Arial" w:hAnsi="Arial" w:cs="Arial"/>
          <w:b/>
          <w:sz w:val="24"/>
          <w:szCs w:val="24"/>
          <w:lang w:val="af"/>
        </w:rPr>
        <w:t xml:space="preserve">LES 3:  </w:t>
      </w:r>
    </w:p>
    <w:p w14:paraId="378BB9A2" w14:textId="463452E5" w:rsidR="003E4143" w:rsidRPr="003E4143" w:rsidRDefault="003E4143" w:rsidP="003E4143">
      <w:pPr>
        <w:pStyle w:val="ListParagraph"/>
        <w:numPr>
          <w:ilvl w:val="0"/>
          <w:numId w:val="15"/>
        </w:numPr>
        <w:ind w:right="281"/>
        <w:jc w:val="both"/>
        <w:rPr>
          <w:rFonts w:ascii="Arial" w:hAnsi="Arial" w:cs="Arial"/>
          <w:b/>
          <w:szCs w:val="24"/>
          <w:lang w:val="af"/>
        </w:rPr>
      </w:pPr>
      <w:r w:rsidRPr="003E4143">
        <w:rPr>
          <w:rFonts w:ascii="Arial" w:hAnsi="Arial" w:cs="Arial"/>
          <w:b/>
          <w:szCs w:val="24"/>
          <w:lang w:val="af"/>
        </w:rPr>
        <w:t>Identifiseer tipes diskriminerende gedrag en oortredings, asook voorvalle van diskriminerende gedrag en menseregteskendings in SA en wêreldwyd.</w:t>
      </w:r>
    </w:p>
    <w:p w14:paraId="68D7E996" w14:textId="77777777" w:rsidR="003E4143" w:rsidRPr="003E4143" w:rsidRDefault="003E4143" w:rsidP="003E4143">
      <w:pPr>
        <w:pStyle w:val="ListParagraph"/>
        <w:numPr>
          <w:ilvl w:val="0"/>
          <w:numId w:val="15"/>
        </w:numPr>
        <w:ind w:right="281"/>
        <w:jc w:val="both"/>
        <w:rPr>
          <w:rFonts w:ascii="Arial" w:hAnsi="Arial" w:cs="Arial"/>
          <w:b/>
          <w:szCs w:val="24"/>
          <w:lang w:val="af"/>
        </w:rPr>
      </w:pPr>
      <w:r w:rsidRPr="003E4143">
        <w:rPr>
          <w:rFonts w:ascii="Arial" w:hAnsi="Arial" w:cs="Arial"/>
          <w:b/>
          <w:szCs w:val="24"/>
          <w:lang w:val="af"/>
        </w:rPr>
        <w:t>Bepaal die aard en bron van vooroordeling, eensydigheid, diskriminerende en onderdrukkende gedrag; asook die impak van hierdie skendings van menseregte op individue en die samelewing.</w:t>
      </w:r>
    </w:p>
    <w:p w14:paraId="70CA95A5" w14:textId="2FEBC753" w:rsidR="00BB06C9" w:rsidRDefault="00D779E5" w:rsidP="003E4143">
      <w:pPr>
        <w:rPr>
          <w:rFonts w:ascii="Arial" w:eastAsia="Arial" w:hAnsi="Arial" w:cs="Arial"/>
          <w:b/>
          <w:i/>
          <w:sz w:val="24"/>
          <w:szCs w:val="24"/>
          <w:u w:val="single"/>
        </w:rPr>
      </w:pPr>
      <w:r>
        <w:rPr>
          <w:b/>
          <w:i/>
          <w:sz w:val="24"/>
          <w:szCs w:val="24"/>
          <w:u w:val="single"/>
          <w:lang w:val="af"/>
        </w:rPr>
        <w:t>____________________________________________________________________________</w:t>
      </w:r>
      <w:r w:rsidR="00C86526">
        <w:rPr>
          <w:b/>
          <w:i/>
          <w:sz w:val="24"/>
          <w:szCs w:val="24"/>
          <w:u w:val="single"/>
          <w:lang w:val="af"/>
        </w:rPr>
        <w:t>______</w:t>
      </w:r>
    </w:p>
    <w:tbl>
      <w:tblPr>
        <w:tblStyle w:val="a1"/>
        <w:tblW w:w="11250" w:type="dxa"/>
        <w:tblInd w:w="-80" w:type="dxa"/>
        <w:tblLayout w:type="fixed"/>
        <w:tblLook w:val="0600" w:firstRow="0" w:lastRow="0" w:firstColumn="0" w:lastColumn="0" w:noHBand="1" w:noVBand="1"/>
      </w:tblPr>
      <w:tblGrid>
        <w:gridCol w:w="1035"/>
        <w:gridCol w:w="10215"/>
      </w:tblGrid>
      <w:tr w:rsidR="000E7E25" w14:paraId="3817DDB5" w14:textId="77777777" w:rsidTr="00D11A9C">
        <w:trPr>
          <w:trHeight w:val="1095"/>
        </w:trPr>
        <w:tc>
          <w:tcPr>
            <w:tcW w:w="1035" w:type="dxa"/>
            <w:shd w:val="clear" w:color="auto" w:fill="auto"/>
            <w:tcMar>
              <w:top w:w="100" w:type="dxa"/>
              <w:left w:w="100" w:type="dxa"/>
              <w:bottom w:w="100" w:type="dxa"/>
              <w:right w:w="100" w:type="dxa"/>
            </w:tcMar>
          </w:tcPr>
          <w:p w14:paraId="7E14E268" w14:textId="77777777" w:rsidR="000E7E25" w:rsidRDefault="000E7E25" w:rsidP="00D11A9C">
            <w:pPr>
              <w:widowControl w:val="0"/>
              <w:rPr>
                <w:rFonts w:ascii="Arial" w:eastAsia="Arial" w:hAnsi="Arial" w:cs="Arial"/>
                <w:b/>
                <w:sz w:val="24"/>
                <w:szCs w:val="24"/>
                <w:highlight w:val="white"/>
              </w:rPr>
            </w:pPr>
            <w:r>
              <w:rPr>
                <w:rFonts w:ascii="Arial" w:eastAsia="Arial" w:hAnsi="Arial" w:cs="Arial"/>
                <w:b/>
                <w:noProof/>
                <w:sz w:val="24"/>
                <w:szCs w:val="24"/>
                <w:highlight w:val="white"/>
              </w:rPr>
              <w:drawing>
                <wp:inline distT="114300" distB="114300" distL="114300" distR="114300" wp14:anchorId="06A14585" wp14:editId="73F4C4D9">
                  <wp:extent cx="486728" cy="48672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6728" cy="486728"/>
                          </a:xfrm>
                          <a:prstGeom prst="rect">
                            <a:avLst/>
                          </a:prstGeom>
                          <a:ln/>
                        </pic:spPr>
                      </pic:pic>
                    </a:graphicData>
                  </a:graphic>
                </wp:inline>
              </w:drawing>
            </w:r>
          </w:p>
        </w:tc>
        <w:tc>
          <w:tcPr>
            <w:tcW w:w="10215" w:type="dxa"/>
            <w:shd w:val="clear" w:color="auto" w:fill="auto"/>
            <w:tcMar>
              <w:top w:w="100" w:type="dxa"/>
              <w:left w:w="100" w:type="dxa"/>
              <w:bottom w:w="100" w:type="dxa"/>
              <w:right w:w="100" w:type="dxa"/>
            </w:tcMar>
            <w:vAlign w:val="center"/>
          </w:tcPr>
          <w:p w14:paraId="023EA3A0" w14:textId="101C93BE" w:rsidR="000E7E25" w:rsidRPr="003E4143" w:rsidRDefault="000E7E25" w:rsidP="00D11A9C">
            <w:pPr>
              <w:widowControl w:val="0"/>
              <w:rPr>
                <w:rFonts w:ascii="Arial" w:eastAsia="Arial" w:hAnsi="Arial" w:cs="Arial"/>
                <w:b/>
                <w:sz w:val="24"/>
                <w:szCs w:val="24"/>
                <w:highlight w:val="white"/>
              </w:rPr>
            </w:pPr>
            <w:r w:rsidRPr="003E4143">
              <w:rPr>
                <w:rFonts w:ascii="Arial" w:hAnsi="Arial" w:cs="Arial"/>
                <w:b/>
                <w:sz w:val="24"/>
                <w:szCs w:val="24"/>
                <w:highlight w:val="white"/>
                <w:lang w:val="af"/>
              </w:rPr>
              <w:t>NOTAS</w:t>
            </w:r>
          </w:p>
        </w:tc>
      </w:tr>
    </w:tbl>
    <w:tbl>
      <w:tblPr>
        <w:tblStyle w:val="a6"/>
        <w:tblW w:w="9891" w:type="dxa"/>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1"/>
      </w:tblGrid>
      <w:tr w:rsidR="00BB06C9" w:rsidRPr="003E4143" w14:paraId="538D45CD" w14:textId="77777777" w:rsidTr="00051E55">
        <w:tc>
          <w:tcPr>
            <w:tcW w:w="9891" w:type="dxa"/>
            <w:shd w:val="clear" w:color="auto" w:fill="auto"/>
            <w:tcMar>
              <w:top w:w="100" w:type="dxa"/>
              <w:left w:w="100" w:type="dxa"/>
              <w:bottom w:w="100" w:type="dxa"/>
              <w:right w:w="100" w:type="dxa"/>
            </w:tcMar>
          </w:tcPr>
          <w:p w14:paraId="36F66225" w14:textId="2C7BF57C" w:rsidR="00BB06C9" w:rsidRPr="003E4143" w:rsidRDefault="003E4143">
            <w:pPr>
              <w:spacing w:line="360" w:lineRule="auto"/>
              <w:rPr>
                <w:rFonts w:ascii="Arial" w:eastAsia="Arial" w:hAnsi="Arial" w:cs="Arial"/>
                <w:b/>
                <w:szCs w:val="24"/>
                <w:highlight w:val="white"/>
                <w:u w:val="single"/>
              </w:rPr>
            </w:pPr>
            <w:r>
              <w:rPr>
                <w:rFonts w:ascii="Arial" w:hAnsi="Arial" w:cs="Arial"/>
                <w:b/>
                <w:szCs w:val="24"/>
                <w:highlight w:val="white"/>
                <w:u w:val="single"/>
                <w:lang w:val="af"/>
              </w:rPr>
              <w:t xml:space="preserve">Sleutelkonsepte – hierdie terme is in </w:t>
            </w:r>
            <w:r w:rsidRPr="00051E55">
              <w:rPr>
                <w:rFonts w:ascii="Arial" w:hAnsi="Arial" w:cs="Arial"/>
                <w:b/>
                <w:i/>
                <w:szCs w:val="24"/>
                <w:highlight w:val="white"/>
                <w:u w:val="single"/>
                <w:lang w:val="af"/>
              </w:rPr>
              <w:t>L</w:t>
            </w:r>
            <w:r w:rsidR="00D779E5" w:rsidRPr="00051E55">
              <w:rPr>
                <w:rFonts w:ascii="Arial" w:hAnsi="Arial" w:cs="Arial"/>
                <w:b/>
                <w:i/>
                <w:szCs w:val="24"/>
                <w:highlight w:val="white"/>
                <w:u w:val="single"/>
                <w:lang w:val="af"/>
              </w:rPr>
              <w:t>es 1</w:t>
            </w:r>
            <w:r w:rsidR="00D779E5" w:rsidRPr="003E4143">
              <w:rPr>
                <w:rFonts w:ascii="Arial" w:hAnsi="Arial" w:cs="Arial"/>
                <w:b/>
                <w:szCs w:val="24"/>
                <w:highlight w:val="white"/>
                <w:u w:val="single"/>
                <w:lang w:val="af"/>
              </w:rPr>
              <w:t xml:space="preserve"> van hierdie reeks bespreek. </w:t>
            </w:r>
          </w:p>
          <w:p w14:paraId="7AC42157" w14:textId="77777777" w:rsidR="003E4143" w:rsidRPr="00DC7C74" w:rsidRDefault="003E4143" w:rsidP="003E4143">
            <w:pPr>
              <w:tabs>
                <w:tab w:val="left" w:pos="1562"/>
              </w:tabs>
              <w:jc w:val="both"/>
              <w:rPr>
                <w:rFonts w:ascii="Arial" w:eastAsia="Arial" w:hAnsi="Arial" w:cs="Arial"/>
              </w:rPr>
            </w:pPr>
            <w:r w:rsidRPr="00DC7C74">
              <w:rPr>
                <w:rFonts w:ascii="Arial" w:hAnsi="Arial" w:cs="Arial"/>
                <w:b/>
                <w:lang w:val="af"/>
              </w:rPr>
              <w:t>Diskriminasie</w:t>
            </w:r>
            <w:r>
              <w:rPr>
                <w:rFonts w:ascii="Arial" w:hAnsi="Arial" w:cs="Arial"/>
                <w:b/>
                <w:lang w:val="af"/>
              </w:rPr>
              <w:t xml:space="preserve">: </w:t>
            </w:r>
            <w:r>
              <w:rPr>
                <w:rFonts w:ascii="Arial" w:hAnsi="Arial" w:cs="Arial"/>
                <w:lang w:val="af"/>
              </w:rPr>
              <w:t>Om teen mense te diskrimineer</w:t>
            </w:r>
            <w:r w:rsidRPr="00DC7C74">
              <w:rPr>
                <w:rFonts w:ascii="Arial" w:hAnsi="Arial" w:cs="Arial"/>
                <w:lang w:val="af"/>
              </w:rPr>
              <w:t xml:space="preserve"> beteken om mense onregverdig en anders te behandel, asof hulle minder waa</w:t>
            </w:r>
            <w:r>
              <w:rPr>
                <w:rFonts w:ascii="Arial" w:hAnsi="Arial" w:cs="Arial"/>
                <w:lang w:val="af"/>
              </w:rPr>
              <w:t>rde of waardigheid het as ander;</w:t>
            </w:r>
            <w:r w:rsidRPr="00DC7C74">
              <w:rPr>
                <w:rFonts w:ascii="Arial" w:hAnsi="Arial" w:cs="Arial"/>
                <w:lang w:val="af"/>
              </w:rPr>
              <w:t xml:space="preserve"> as gevolg van hul ras, godsdiens, geslag, ouderdom en ekonomiese status. Diskrim</w:t>
            </w:r>
            <w:r>
              <w:rPr>
                <w:rFonts w:ascii="Arial" w:hAnsi="Arial" w:cs="Arial"/>
                <w:lang w:val="af"/>
              </w:rPr>
              <w:t xml:space="preserve">inasie ontken mense hul regte, mag </w:t>
            </w:r>
            <w:r w:rsidRPr="00DC7C74">
              <w:rPr>
                <w:rFonts w:ascii="Arial" w:hAnsi="Arial" w:cs="Arial"/>
                <w:lang w:val="af"/>
              </w:rPr>
              <w:t>en voorregte. Om onregverdig te diskrimineer, is om menseregte te skend.</w:t>
            </w:r>
          </w:p>
          <w:p w14:paraId="513FFAF8" w14:textId="77777777" w:rsidR="003E4143" w:rsidRDefault="003E4143" w:rsidP="003E4143">
            <w:pPr>
              <w:tabs>
                <w:tab w:val="left" w:pos="1562"/>
              </w:tabs>
              <w:spacing w:after="0"/>
              <w:jc w:val="both"/>
              <w:rPr>
                <w:rFonts w:ascii="Arial" w:eastAsia="Arial" w:hAnsi="Arial" w:cs="Arial"/>
              </w:rPr>
            </w:pPr>
            <w:r w:rsidRPr="00A049BE">
              <w:rPr>
                <w:rFonts w:ascii="Arial" w:hAnsi="Arial" w:cs="Arial"/>
                <w:b/>
                <w:lang w:val="af"/>
              </w:rPr>
              <w:t xml:space="preserve">Skending van menseregte: </w:t>
            </w:r>
            <w:r w:rsidRPr="00A049BE">
              <w:rPr>
                <w:rFonts w:ascii="Arial" w:hAnsi="Arial" w:cs="Arial"/>
                <w:lang w:val="af"/>
              </w:rPr>
              <w:t>Om menseregte te skend is om individue hul fundamentele regte te ontsê. In ‘n sekere sin beteken dit om mense te behandel asof hulle minder menslik is en nie respek en waardigheid verdien nie.</w:t>
            </w:r>
          </w:p>
          <w:p w14:paraId="1E8BD962" w14:textId="77777777" w:rsidR="003E4143" w:rsidRPr="00A049BE" w:rsidRDefault="003E4143" w:rsidP="003E4143">
            <w:pPr>
              <w:tabs>
                <w:tab w:val="left" w:pos="1562"/>
              </w:tabs>
              <w:spacing w:after="0"/>
              <w:rPr>
                <w:rFonts w:ascii="Arial" w:eastAsia="Arial" w:hAnsi="Arial" w:cs="Arial"/>
              </w:rPr>
            </w:pPr>
            <w:r>
              <w:rPr>
                <w:sz w:val="24"/>
                <w:szCs w:val="24"/>
                <w:lang w:val="af"/>
              </w:rPr>
              <w:br/>
            </w:r>
            <w:r w:rsidRPr="00A049BE">
              <w:rPr>
                <w:rFonts w:ascii="Arial" w:hAnsi="Arial" w:cs="Arial"/>
                <w:b/>
                <w:lang w:val="af"/>
              </w:rPr>
              <w:t>Vooroordeling:</w:t>
            </w:r>
            <w:r w:rsidRPr="00A049BE">
              <w:rPr>
                <w:rFonts w:ascii="Arial" w:hAnsi="Arial" w:cs="Arial"/>
                <w:lang w:val="af"/>
              </w:rPr>
              <w:t xml:space="preserve"> 'n Vooropgestelde mening wat nie op feite of werklike ervaring gebaseer is nie.</w:t>
            </w:r>
            <w:r w:rsidRPr="00A049BE">
              <w:rPr>
                <w:rFonts w:ascii="Arial" w:hAnsi="Arial" w:cs="Arial"/>
                <w:lang w:val="af"/>
              </w:rPr>
              <w:br/>
            </w:r>
            <w:r w:rsidRPr="00A049BE">
              <w:rPr>
                <w:rFonts w:ascii="Arial" w:hAnsi="Arial" w:cs="Arial"/>
                <w:lang w:val="af"/>
              </w:rPr>
              <w:br/>
            </w:r>
            <w:r w:rsidRPr="00A049BE">
              <w:rPr>
                <w:rFonts w:ascii="Arial" w:hAnsi="Arial" w:cs="Arial"/>
                <w:b/>
                <w:lang w:val="af"/>
              </w:rPr>
              <w:t>Rassisme</w:t>
            </w:r>
            <w:r w:rsidRPr="00A049BE">
              <w:rPr>
                <w:rFonts w:ascii="Arial" w:hAnsi="Arial" w:cs="Arial"/>
                <w:lang w:val="af"/>
              </w:rPr>
              <w:t>: Om teen iemand te diskrimineer weens hul ras.</w:t>
            </w:r>
            <w:r w:rsidRPr="00A049BE">
              <w:rPr>
                <w:rFonts w:ascii="Arial" w:hAnsi="Arial" w:cs="Arial"/>
                <w:lang w:val="af"/>
              </w:rPr>
              <w:br/>
            </w:r>
          </w:p>
          <w:p w14:paraId="4FC80B8E" w14:textId="761F3D8B" w:rsidR="00670479" w:rsidRDefault="003E4143" w:rsidP="003E4143">
            <w:pPr>
              <w:widowControl w:val="0"/>
              <w:spacing w:after="0" w:line="276" w:lineRule="auto"/>
              <w:rPr>
                <w:rFonts w:ascii="Arial" w:hAnsi="Arial" w:cs="Arial"/>
                <w:lang w:val="af"/>
              </w:rPr>
            </w:pPr>
            <w:r w:rsidRPr="00A049BE">
              <w:rPr>
                <w:rFonts w:ascii="Arial" w:hAnsi="Arial" w:cs="Arial"/>
                <w:b/>
                <w:lang w:val="af"/>
              </w:rPr>
              <w:t xml:space="preserve">Eensydigheid: </w:t>
            </w:r>
            <w:r w:rsidRPr="00A049BE">
              <w:rPr>
                <w:rFonts w:ascii="Arial" w:hAnsi="Arial" w:cs="Arial"/>
                <w:lang w:val="af"/>
              </w:rPr>
              <w:t>Om iemand of 'n groep mense onregverdige voorkeur te gee of hulle onregverdig te bevoordeel.</w:t>
            </w:r>
          </w:p>
          <w:p w14:paraId="2788FF80" w14:textId="77777777" w:rsidR="003E4143" w:rsidRPr="003E4143" w:rsidRDefault="003E4143" w:rsidP="003E4143">
            <w:pPr>
              <w:widowControl w:val="0"/>
              <w:spacing w:after="0" w:line="276" w:lineRule="auto"/>
              <w:rPr>
                <w:rFonts w:ascii="Arial" w:eastAsia="Arial" w:hAnsi="Arial" w:cs="Arial"/>
                <w:szCs w:val="24"/>
              </w:rPr>
            </w:pPr>
          </w:p>
          <w:p w14:paraId="777B62E1" w14:textId="480BD7AC" w:rsidR="00670479" w:rsidRPr="00051E55" w:rsidRDefault="00670479">
            <w:pPr>
              <w:widowControl w:val="0"/>
              <w:spacing w:after="0" w:line="276" w:lineRule="auto"/>
              <w:rPr>
                <w:rFonts w:ascii="Arial" w:eastAsia="Arial" w:hAnsi="Arial" w:cs="Arial"/>
                <w:szCs w:val="24"/>
              </w:rPr>
            </w:pPr>
            <w:r w:rsidRPr="003E4143">
              <w:rPr>
                <w:rFonts w:ascii="Arial" w:hAnsi="Arial" w:cs="Arial"/>
                <w:b/>
                <w:bCs/>
                <w:szCs w:val="24"/>
                <w:lang w:val="af"/>
              </w:rPr>
              <w:t>Onderdrukking:</w:t>
            </w:r>
            <w:r w:rsidRPr="003E4143">
              <w:rPr>
                <w:rFonts w:ascii="Arial" w:hAnsi="Arial" w:cs="Arial"/>
                <w:szCs w:val="24"/>
                <w:lang w:val="af"/>
              </w:rPr>
              <w:t xml:space="preserve"> Langdurige wrede of onregverdige behandeling of uitoefening van gesag.</w:t>
            </w:r>
          </w:p>
        </w:tc>
      </w:tr>
    </w:tbl>
    <w:p w14:paraId="034A8556" w14:textId="77777777" w:rsidR="00C86526" w:rsidRDefault="00C86526" w:rsidP="00051E55">
      <w:pPr>
        <w:spacing w:before="120" w:after="120" w:line="240" w:lineRule="auto"/>
        <w:ind w:right="281"/>
        <w:rPr>
          <w:b/>
          <w:sz w:val="24"/>
          <w:szCs w:val="24"/>
          <w:lang w:val="af"/>
        </w:rPr>
      </w:pPr>
    </w:p>
    <w:p w14:paraId="5CE9E0F9" w14:textId="4FE406C3" w:rsidR="00C86526" w:rsidRDefault="00C86526" w:rsidP="00051E55">
      <w:pPr>
        <w:spacing w:before="120" w:after="120" w:line="240" w:lineRule="auto"/>
        <w:ind w:right="281"/>
        <w:rPr>
          <w:b/>
          <w:sz w:val="24"/>
          <w:szCs w:val="24"/>
          <w:lang w:val="af"/>
        </w:rPr>
      </w:pPr>
    </w:p>
    <w:p w14:paraId="79E45043" w14:textId="46E809FC" w:rsidR="00A03FE3" w:rsidRDefault="00A03FE3" w:rsidP="00051E55">
      <w:pPr>
        <w:spacing w:before="120" w:after="120" w:line="240" w:lineRule="auto"/>
        <w:ind w:right="281"/>
        <w:rPr>
          <w:b/>
          <w:sz w:val="24"/>
          <w:szCs w:val="24"/>
          <w:lang w:val="af"/>
        </w:rPr>
      </w:pPr>
    </w:p>
    <w:p w14:paraId="4ED3D4E6" w14:textId="2F9B58EB" w:rsidR="00A03FE3" w:rsidRDefault="00A03FE3" w:rsidP="00051E55">
      <w:pPr>
        <w:spacing w:before="120" w:after="120" w:line="240" w:lineRule="auto"/>
        <w:ind w:right="281"/>
        <w:rPr>
          <w:b/>
          <w:sz w:val="24"/>
          <w:szCs w:val="24"/>
          <w:lang w:val="af"/>
        </w:rPr>
      </w:pPr>
    </w:p>
    <w:p w14:paraId="75AEEF48" w14:textId="531E9B09" w:rsidR="00A03FE3" w:rsidRDefault="00A03FE3" w:rsidP="00051E55">
      <w:pPr>
        <w:spacing w:before="120" w:after="120" w:line="240" w:lineRule="auto"/>
        <w:ind w:right="281"/>
        <w:rPr>
          <w:b/>
          <w:sz w:val="24"/>
          <w:szCs w:val="24"/>
          <w:lang w:val="af"/>
        </w:rPr>
      </w:pPr>
    </w:p>
    <w:p w14:paraId="582E881A" w14:textId="0C283380" w:rsidR="00A03FE3" w:rsidRDefault="00A03FE3" w:rsidP="00051E55">
      <w:pPr>
        <w:spacing w:before="120" w:after="120" w:line="240" w:lineRule="auto"/>
        <w:ind w:right="281"/>
        <w:rPr>
          <w:b/>
          <w:sz w:val="24"/>
          <w:szCs w:val="24"/>
          <w:lang w:val="af"/>
        </w:rPr>
      </w:pPr>
    </w:p>
    <w:p w14:paraId="7D4C781C" w14:textId="79A8B65D" w:rsidR="00A03FE3" w:rsidRDefault="00A03FE3" w:rsidP="00051E55">
      <w:pPr>
        <w:spacing w:before="120" w:after="120" w:line="240" w:lineRule="auto"/>
        <w:ind w:right="281"/>
        <w:rPr>
          <w:b/>
          <w:sz w:val="24"/>
          <w:szCs w:val="24"/>
          <w:lang w:val="af"/>
        </w:rPr>
      </w:pPr>
    </w:p>
    <w:p w14:paraId="58691913" w14:textId="52F3E184" w:rsidR="00A03FE3" w:rsidRDefault="00A03FE3" w:rsidP="00051E55">
      <w:pPr>
        <w:spacing w:before="120" w:after="120" w:line="240" w:lineRule="auto"/>
        <w:ind w:right="281"/>
        <w:rPr>
          <w:b/>
          <w:sz w:val="24"/>
          <w:szCs w:val="24"/>
          <w:lang w:val="af"/>
        </w:rPr>
      </w:pPr>
    </w:p>
    <w:p w14:paraId="711F6934" w14:textId="77777777" w:rsidR="00A03FE3" w:rsidRDefault="00A03FE3" w:rsidP="00051E55">
      <w:pPr>
        <w:spacing w:before="120" w:after="120" w:line="240" w:lineRule="auto"/>
        <w:ind w:right="281"/>
        <w:rPr>
          <w:b/>
          <w:sz w:val="24"/>
          <w:szCs w:val="24"/>
          <w:lang w:val="af"/>
        </w:rPr>
      </w:pPr>
    </w:p>
    <w:p w14:paraId="13689B29" w14:textId="77777777" w:rsidR="00C86526" w:rsidRDefault="00C86526" w:rsidP="00051E55">
      <w:pPr>
        <w:spacing w:before="120" w:after="120" w:line="240" w:lineRule="auto"/>
        <w:ind w:right="281"/>
        <w:rPr>
          <w:b/>
          <w:sz w:val="24"/>
          <w:szCs w:val="24"/>
          <w:lang w:val="af"/>
        </w:rPr>
      </w:pPr>
    </w:p>
    <w:p w14:paraId="6DBBB13F" w14:textId="4670C936" w:rsidR="00BB06C9" w:rsidRDefault="00D779E5" w:rsidP="00C86526">
      <w:pPr>
        <w:spacing w:before="120" w:after="120" w:line="240" w:lineRule="auto"/>
        <w:ind w:right="-1"/>
        <w:rPr>
          <w:rFonts w:ascii="Arial" w:eastAsia="Arial" w:hAnsi="Arial" w:cs="Arial"/>
          <w:b/>
          <w:sz w:val="24"/>
          <w:szCs w:val="24"/>
        </w:rPr>
      </w:pPr>
      <w:r>
        <w:rPr>
          <w:b/>
          <w:sz w:val="24"/>
          <w:szCs w:val="24"/>
          <w:lang w:val="af"/>
        </w:rPr>
        <w:lastRenderedPageBreak/>
        <w:t>__________________________________________________________________________</w:t>
      </w:r>
      <w:r w:rsidR="00C86526">
        <w:rPr>
          <w:b/>
          <w:sz w:val="24"/>
          <w:szCs w:val="24"/>
          <w:lang w:val="af"/>
        </w:rPr>
        <w:t>_______</w:t>
      </w:r>
    </w:p>
    <w:p w14:paraId="548BADAE" w14:textId="77777777" w:rsidR="00BB06C9" w:rsidRPr="00051E55" w:rsidRDefault="00D779E5">
      <w:pPr>
        <w:spacing w:before="200"/>
        <w:rPr>
          <w:rFonts w:ascii="Arial" w:eastAsia="Arial" w:hAnsi="Arial" w:cs="Arial"/>
          <w:b/>
          <w:sz w:val="24"/>
          <w:szCs w:val="24"/>
        </w:rPr>
      </w:pPr>
      <w:r w:rsidRPr="00051E55">
        <w:rPr>
          <w:rFonts w:ascii="Arial" w:hAnsi="Arial" w:cs="Arial"/>
          <w:b/>
          <w:sz w:val="24"/>
          <w:szCs w:val="24"/>
          <w:lang w:val="af"/>
        </w:rPr>
        <w:t xml:space="preserve">LES 4:  </w:t>
      </w:r>
    </w:p>
    <w:p w14:paraId="0D92C65A" w14:textId="127CF76B" w:rsidR="00BB06C9" w:rsidRPr="00051E55" w:rsidRDefault="00D779E5" w:rsidP="00051E55">
      <w:pPr>
        <w:spacing w:before="200"/>
        <w:ind w:right="281"/>
        <w:rPr>
          <w:rFonts w:ascii="Arial" w:eastAsia="Arial" w:hAnsi="Arial" w:cs="Arial"/>
          <w:b/>
          <w:szCs w:val="24"/>
        </w:rPr>
      </w:pPr>
      <w:r w:rsidRPr="00051E55">
        <w:rPr>
          <w:rFonts w:ascii="Arial" w:hAnsi="Arial" w:cs="Arial"/>
          <w:b/>
          <w:szCs w:val="24"/>
          <w:lang w:val="af"/>
        </w:rPr>
        <w:t xml:space="preserve">Hedendaagse gebeure wat die aard van 'n </w:t>
      </w:r>
      <w:r w:rsidR="00051E55">
        <w:rPr>
          <w:rFonts w:ascii="Arial" w:hAnsi="Arial" w:cs="Arial"/>
          <w:b/>
          <w:szCs w:val="24"/>
          <w:lang w:val="af"/>
        </w:rPr>
        <w:t>transformerende Suid-Afrika aandui</w:t>
      </w:r>
      <w:r w:rsidRPr="00051E55">
        <w:rPr>
          <w:rFonts w:ascii="Arial" w:hAnsi="Arial" w:cs="Arial"/>
          <w:b/>
          <w:szCs w:val="24"/>
          <w:lang w:val="af"/>
        </w:rPr>
        <w:t>: Suid-Afrikaanse inisiatiewe en veldtogte</w:t>
      </w:r>
    </w:p>
    <w:p w14:paraId="52D031E0" w14:textId="7F600861" w:rsidR="00BB06C9" w:rsidRDefault="00D779E5" w:rsidP="00051E55">
      <w:pPr>
        <w:spacing w:before="120" w:after="120" w:line="240" w:lineRule="auto"/>
        <w:rPr>
          <w:rFonts w:ascii="Arial" w:eastAsia="Arial" w:hAnsi="Arial" w:cs="Arial"/>
          <w:b/>
          <w:sz w:val="24"/>
          <w:szCs w:val="24"/>
        </w:rPr>
      </w:pPr>
      <w:r>
        <w:rPr>
          <w:b/>
          <w:sz w:val="24"/>
          <w:szCs w:val="24"/>
          <w:lang w:val="af"/>
        </w:rPr>
        <w:t>__________________________________________________________________________</w:t>
      </w:r>
      <w:r w:rsidR="00C86526">
        <w:rPr>
          <w:b/>
          <w:sz w:val="24"/>
          <w:szCs w:val="24"/>
          <w:lang w:val="af"/>
        </w:rPr>
        <w:t>_______</w:t>
      </w:r>
    </w:p>
    <w:tbl>
      <w:tblPr>
        <w:tblStyle w:val="a7"/>
        <w:tblW w:w="11250" w:type="dxa"/>
        <w:tblInd w:w="-80" w:type="dxa"/>
        <w:tblLayout w:type="fixed"/>
        <w:tblLook w:val="0600" w:firstRow="0" w:lastRow="0" w:firstColumn="0" w:lastColumn="0" w:noHBand="1" w:noVBand="1"/>
      </w:tblPr>
      <w:tblGrid>
        <w:gridCol w:w="1035"/>
        <w:gridCol w:w="10215"/>
      </w:tblGrid>
      <w:tr w:rsidR="00BB06C9" w14:paraId="5D7A97C9" w14:textId="77777777">
        <w:trPr>
          <w:trHeight w:val="1095"/>
        </w:trPr>
        <w:tc>
          <w:tcPr>
            <w:tcW w:w="1035" w:type="dxa"/>
            <w:shd w:val="clear" w:color="auto" w:fill="auto"/>
            <w:tcMar>
              <w:top w:w="100" w:type="dxa"/>
              <w:left w:w="100" w:type="dxa"/>
              <w:bottom w:w="100" w:type="dxa"/>
              <w:right w:w="100" w:type="dxa"/>
            </w:tcMar>
          </w:tcPr>
          <w:p w14:paraId="18164DA5" w14:textId="77777777" w:rsidR="00BB06C9" w:rsidRDefault="00D779E5">
            <w:pPr>
              <w:widowControl w:val="0"/>
              <w:rPr>
                <w:rFonts w:ascii="Arial" w:eastAsia="Arial" w:hAnsi="Arial" w:cs="Arial"/>
                <w:b/>
                <w:sz w:val="24"/>
                <w:szCs w:val="24"/>
                <w:highlight w:val="white"/>
              </w:rPr>
            </w:pPr>
            <w:r>
              <w:rPr>
                <w:rFonts w:ascii="Arial" w:eastAsia="Arial" w:hAnsi="Arial" w:cs="Arial"/>
                <w:b/>
                <w:noProof/>
                <w:sz w:val="24"/>
                <w:szCs w:val="24"/>
                <w:highlight w:val="white"/>
              </w:rPr>
              <w:drawing>
                <wp:inline distT="114300" distB="114300" distL="114300" distR="114300" wp14:anchorId="50BB32A1" wp14:editId="38922022">
                  <wp:extent cx="486728" cy="486728"/>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6728" cy="486728"/>
                          </a:xfrm>
                          <a:prstGeom prst="rect">
                            <a:avLst/>
                          </a:prstGeom>
                          <a:ln/>
                        </pic:spPr>
                      </pic:pic>
                    </a:graphicData>
                  </a:graphic>
                </wp:inline>
              </w:drawing>
            </w:r>
          </w:p>
        </w:tc>
        <w:tc>
          <w:tcPr>
            <w:tcW w:w="10215" w:type="dxa"/>
            <w:shd w:val="clear" w:color="auto" w:fill="auto"/>
            <w:tcMar>
              <w:top w:w="100" w:type="dxa"/>
              <w:left w:w="100" w:type="dxa"/>
              <w:bottom w:w="100" w:type="dxa"/>
              <w:right w:w="100" w:type="dxa"/>
            </w:tcMar>
            <w:vAlign w:val="center"/>
          </w:tcPr>
          <w:p w14:paraId="2AAD82AB" w14:textId="5F2C8249" w:rsidR="00BB06C9" w:rsidRPr="00051E55" w:rsidRDefault="00D779E5">
            <w:pPr>
              <w:widowControl w:val="0"/>
              <w:rPr>
                <w:rFonts w:ascii="Arial" w:eastAsia="Arial" w:hAnsi="Arial" w:cs="Arial"/>
                <w:b/>
                <w:sz w:val="24"/>
                <w:szCs w:val="24"/>
                <w:highlight w:val="white"/>
              </w:rPr>
            </w:pPr>
            <w:r w:rsidRPr="00051E55">
              <w:rPr>
                <w:rFonts w:ascii="Arial" w:hAnsi="Arial" w:cs="Arial"/>
                <w:b/>
                <w:sz w:val="24"/>
                <w:szCs w:val="24"/>
                <w:highlight w:val="white"/>
                <w:lang w:val="af"/>
              </w:rPr>
              <w:t>NOTAS</w:t>
            </w:r>
          </w:p>
        </w:tc>
      </w:tr>
    </w:tbl>
    <w:p w14:paraId="431DE6AA" w14:textId="724A7C3C" w:rsidR="00BB06C9" w:rsidRPr="00051E55" w:rsidRDefault="00D779E5" w:rsidP="00051E55">
      <w:pPr>
        <w:shd w:val="clear" w:color="auto" w:fill="FFFFFF"/>
        <w:spacing w:after="120" w:line="320" w:lineRule="auto"/>
        <w:ind w:right="281"/>
        <w:rPr>
          <w:rFonts w:ascii="Arial" w:eastAsia="Arial" w:hAnsi="Arial" w:cs="Arial"/>
          <w:szCs w:val="24"/>
        </w:rPr>
      </w:pPr>
      <w:r w:rsidRPr="00051E55">
        <w:rPr>
          <w:rFonts w:ascii="Arial" w:hAnsi="Arial" w:cs="Arial"/>
          <w:szCs w:val="24"/>
          <w:lang w:val="af"/>
        </w:rPr>
        <w:t>Sommige van</w:t>
      </w:r>
      <w:r w:rsidR="00051E55">
        <w:rPr>
          <w:rFonts w:ascii="Arial" w:hAnsi="Arial" w:cs="Arial"/>
          <w:szCs w:val="24"/>
          <w:lang w:val="af"/>
        </w:rPr>
        <w:t xml:space="preserve"> vandag se gebeure</w:t>
      </w:r>
      <w:r w:rsidRPr="00051E55">
        <w:rPr>
          <w:rFonts w:ascii="Arial" w:hAnsi="Arial" w:cs="Arial"/>
          <w:szCs w:val="24"/>
          <w:lang w:val="af"/>
        </w:rPr>
        <w:t xml:space="preserve"> wat gebruik kan word om die transformasie van sosiale veranderinge in Su</w:t>
      </w:r>
      <w:r w:rsidR="00051E55">
        <w:rPr>
          <w:rFonts w:ascii="Arial" w:hAnsi="Arial" w:cs="Arial"/>
          <w:szCs w:val="24"/>
          <w:lang w:val="af"/>
        </w:rPr>
        <w:t>id-Afrika voor te stel, kan de volgende insluit</w:t>
      </w:r>
      <w:r w:rsidRPr="00051E55">
        <w:rPr>
          <w:rFonts w:ascii="Arial" w:hAnsi="Arial" w:cs="Arial"/>
          <w:szCs w:val="24"/>
          <w:lang w:val="af"/>
        </w:rPr>
        <w:t xml:space="preserve">: </w:t>
      </w:r>
    </w:p>
    <w:p w14:paraId="33EF3284" w14:textId="6A4FD2F8" w:rsidR="00051E55" w:rsidRPr="00051E55" w:rsidRDefault="00D779E5" w:rsidP="00051E55">
      <w:pPr>
        <w:pStyle w:val="ListParagraph"/>
        <w:numPr>
          <w:ilvl w:val="0"/>
          <w:numId w:val="16"/>
        </w:numPr>
        <w:shd w:val="clear" w:color="auto" w:fill="FFFFFF"/>
        <w:spacing w:after="120" w:line="320" w:lineRule="auto"/>
        <w:rPr>
          <w:rFonts w:ascii="Arial" w:eastAsia="Arial" w:hAnsi="Arial" w:cs="Arial"/>
          <w:szCs w:val="24"/>
        </w:rPr>
      </w:pPr>
      <w:r w:rsidRPr="00051E55">
        <w:rPr>
          <w:rFonts w:ascii="Arial" w:hAnsi="Arial" w:cs="Arial"/>
          <w:szCs w:val="24"/>
          <w:lang w:val="af"/>
        </w:rPr>
        <w:t>G</w:t>
      </w:r>
      <w:r w:rsidR="00051E55">
        <w:rPr>
          <w:rFonts w:ascii="Arial" w:hAnsi="Arial" w:cs="Arial"/>
          <w:szCs w:val="24"/>
          <w:lang w:val="af"/>
        </w:rPr>
        <w:t>ebeure ten opsigte van gelykheid en ‘n demonstrasie van</w:t>
      </w:r>
      <w:r w:rsidR="00C86526">
        <w:rPr>
          <w:rFonts w:ascii="Arial" w:hAnsi="Arial" w:cs="Arial"/>
          <w:szCs w:val="24"/>
          <w:lang w:val="af"/>
        </w:rPr>
        <w:t xml:space="preserve"> hoe Suid-Afrika dit beheer</w:t>
      </w:r>
      <w:r w:rsidRPr="00051E55">
        <w:rPr>
          <w:rFonts w:ascii="Arial" w:hAnsi="Arial" w:cs="Arial"/>
          <w:szCs w:val="24"/>
          <w:lang w:val="af"/>
        </w:rPr>
        <w:t>.</w:t>
      </w:r>
    </w:p>
    <w:p w14:paraId="11FCFDA6" w14:textId="77777777" w:rsidR="00051E55" w:rsidRPr="00051E55" w:rsidRDefault="00D779E5" w:rsidP="00051E55">
      <w:pPr>
        <w:pStyle w:val="ListParagraph"/>
        <w:numPr>
          <w:ilvl w:val="0"/>
          <w:numId w:val="16"/>
        </w:numPr>
        <w:shd w:val="clear" w:color="auto" w:fill="FFFFFF"/>
        <w:spacing w:after="120" w:line="320" w:lineRule="auto"/>
        <w:ind w:right="139"/>
        <w:rPr>
          <w:rFonts w:ascii="Arial" w:eastAsia="Arial" w:hAnsi="Arial" w:cs="Arial"/>
          <w:szCs w:val="24"/>
        </w:rPr>
      </w:pPr>
      <w:r w:rsidRPr="00051E55">
        <w:rPr>
          <w:rFonts w:ascii="Arial" w:hAnsi="Arial" w:cs="Arial"/>
          <w:szCs w:val="24"/>
          <w:lang w:val="af"/>
        </w:rPr>
        <w:t xml:space="preserve">Gebeure gebaseer op nasiebou en stappe wat Suid-Afrika gedoen het om die nasie op hierdie spoor te bring. </w:t>
      </w:r>
    </w:p>
    <w:p w14:paraId="5247BAB4" w14:textId="77777777" w:rsidR="00051E55" w:rsidRPr="00051E55" w:rsidRDefault="00D779E5" w:rsidP="00051E55">
      <w:pPr>
        <w:pStyle w:val="ListParagraph"/>
        <w:numPr>
          <w:ilvl w:val="0"/>
          <w:numId w:val="16"/>
        </w:numPr>
        <w:shd w:val="clear" w:color="auto" w:fill="FFFFFF"/>
        <w:spacing w:after="120" w:line="320" w:lineRule="auto"/>
        <w:ind w:right="139"/>
        <w:rPr>
          <w:rFonts w:ascii="Arial" w:eastAsia="Arial" w:hAnsi="Arial" w:cs="Arial"/>
          <w:szCs w:val="24"/>
        </w:rPr>
      </w:pPr>
      <w:r w:rsidRPr="00051E55">
        <w:rPr>
          <w:rFonts w:ascii="Arial" w:hAnsi="Arial" w:cs="Arial"/>
          <w:szCs w:val="24"/>
          <w:lang w:val="af"/>
        </w:rPr>
        <w:t xml:space="preserve">Menseregtebeskerming, wat die inisiatiewe beklemtoon wat die regering geneem het om menseregte te beskerm. </w:t>
      </w:r>
      <w:r w:rsidRPr="00051E55">
        <w:rPr>
          <w:rFonts w:ascii="Arial" w:hAnsi="Arial" w:cs="Arial"/>
          <w:sz w:val="20"/>
          <w:lang w:val="af"/>
        </w:rPr>
        <w:t xml:space="preserve"> </w:t>
      </w:r>
    </w:p>
    <w:p w14:paraId="6D26F021" w14:textId="2E463A22" w:rsidR="00BB06C9" w:rsidRPr="00051E55" w:rsidRDefault="00051E55" w:rsidP="00051E55">
      <w:pPr>
        <w:pStyle w:val="ListParagraph"/>
        <w:numPr>
          <w:ilvl w:val="0"/>
          <w:numId w:val="16"/>
        </w:numPr>
        <w:shd w:val="clear" w:color="auto" w:fill="FFFFFF"/>
        <w:spacing w:after="120" w:line="320" w:lineRule="auto"/>
        <w:ind w:right="281"/>
        <w:rPr>
          <w:rFonts w:ascii="Arial" w:eastAsia="Arial" w:hAnsi="Arial" w:cs="Arial"/>
          <w:szCs w:val="24"/>
        </w:rPr>
      </w:pPr>
      <w:r>
        <w:rPr>
          <w:rFonts w:ascii="Arial" w:hAnsi="Arial" w:cs="Arial"/>
          <w:szCs w:val="24"/>
          <w:lang w:val="af"/>
        </w:rPr>
        <w:t>Kunsuitstallings</w:t>
      </w:r>
      <w:r w:rsidR="00D779E5" w:rsidRPr="00051E55">
        <w:rPr>
          <w:rFonts w:ascii="Arial" w:hAnsi="Arial" w:cs="Arial"/>
          <w:szCs w:val="24"/>
          <w:lang w:val="af"/>
        </w:rPr>
        <w:t xml:space="preserve"> toon die vaardighede en nuwe tendense wat deur Suid-Afrikaanse mense ingestel is.</w:t>
      </w:r>
    </w:p>
    <w:p w14:paraId="09D7232B" w14:textId="02B8859E" w:rsidR="00BB06C9" w:rsidRDefault="00BB06C9">
      <w:pPr>
        <w:pBdr>
          <w:top w:val="nil"/>
          <w:left w:val="nil"/>
          <w:bottom w:val="nil"/>
          <w:right w:val="nil"/>
          <w:between w:val="nil"/>
        </w:pBdr>
        <w:spacing w:after="0" w:line="240" w:lineRule="auto"/>
        <w:rPr>
          <w:rFonts w:ascii="Arial" w:eastAsia="Arial" w:hAnsi="Arial" w:cs="Arial"/>
          <w:sz w:val="24"/>
          <w:szCs w:val="24"/>
          <w:u w:val="single"/>
        </w:rPr>
      </w:pPr>
    </w:p>
    <w:sectPr w:rsidR="00BB06C9" w:rsidSect="00051E55">
      <w:headerReference w:type="default" r:id="rId9"/>
      <w:footerReference w:type="default" r:id="rId10"/>
      <w:pgSz w:w="11906" w:h="16838"/>
      <w:pgMar w:top="1276" w:right="991"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0A29" w14:textId="77777777" w:rsidR="00CF1347" w:rsidRDefault="00CF1347">
      <w:pPr>
        <w:spacing w:after="0" w:line="240" w:lineRule="auto"/>
      </w:pPr>
      <w:r>
        <w:rPr>
          <w:lang w:val="af"/>
        </w:rPr>
        <w:separator/>
      </w:r>
    </w:p>
  </w:endnote>
  <w:endnote w:type="continuationSeparator" w:id="0">
    <w:p w14:paraId="717856ED" w14:textId="77777777" w:rsidR="00CF1347" w:rsidRDefault="00CF1347">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45B9" w14:textId="47C25274" w:rsidR="00BB06C9" w:rsidRDefault="00D779E5">
    <w:pPr>
      <w:pBdr>
        <w:top w:val="nil"/>
        <w:left w:val="nil"/>
        <w:bottom w:val="nil"/>
        <w:right w:val="nil"/>
        <w:between w:val="nil"/>
      </w:pBdr>
      <w:spacing w:after="0" w:line="240" w:lineRule="auto"/>
      <w:rPr>
        <w:color w:val="000000"/>
        <w:sz w:val="18"/>
        <w:szCs w:val="18"/>
      </w:rPr>
    </w:pPr>
    <w:r>
      <w:rPr>
        <w:color w:val="000000"/>
        <w:sz w:val="18"/>
        <w:szCs w:val="18"/>
        <w:lang w:val="af"/>
      </w:rPr>
      <w:t>©2021 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C86526">
      <w:rPr>
        <w:noProof/>
        <w:color w:val="000000"/>
        <w:sz w:val="18"/>
        <w:szCs w:val="18"/>
        <w:lang w:val="af"/>
      </w:rPr>
      <w:t>4</w:t>
    </w:r>
    <w:r>
      <w:rPr>
        <w:color w:val="000000"/>
        <w:sz w:val="18"/>
        <w:szCs w:val="18"/>
        <w:lang w:val="af"/>
      </w:rPr>
      <w:fldChar w:fldCharType="end"/>
    </w:r>
    <w:r>
      <w:rPr>
        <w:color w:val="000000"/>
        <w:sz w:val="18"/>
        <w:szCs w:val="18"/>
        <w:lang w:val="af"/>
      </w:rPr>
      <w:tab/>
      <w:t xml:space="preserve">                                                                </w:t>
    </w:r>
    <w:hyperlink r:id="rId1">
      <w:r>
        <w:rPr>
          <w:color w:val="0563C1"/>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2A51" w14:textId="77777777" w:rsidR="00CF1347" w:rsidRDefault="00CF1347">
      <w:pPr>
        <w:spacing w:after="0" w:line="240" w:lineRule="auto"/>
      </w:pPr>
      <w:r>
        <w:rPr>
          <w:lang w:val="af"/>
        </w:rPr>
        <w:separator/>
      </w:r>
    </w:p>
  </w:footnote>
  <w:footnote w:type="continuationSeparator" w:id="0">
    <w:p w14:paraId="0F4683F5" w14:textId="77777777" w:rsidR="00CF1347" w:rsidRDefault="00CF1347">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3712" w14:textId="77777777" w:rsidR="00BB06C9" w:rsidRDefault="00D779E5">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6F3FE71D" wp14:editId="01923AE6">
          <wp:extent cx="1057397" cy="37753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865"/>
    <w:multiLevelType w:val="multilevel"/>
    <w:tmpl w:val="C5503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130325"/>
    <w:multiLevelType w:val="multilevel"/>
    <w:tmpl w:val="9F92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395875"/>
    <w:multiLevelType w:val="hybridMultilevel"/>
    <w:tmpl w:val="7D327CD6"/>
    <w:lvl w:ilvl="0" w:tplc="8850C7CA">
      <w:start w:val="1"/>
      <w:numFmt w:val="bullet"/>
      <w:lvlText w:val="●"/>
      <w:lvlJc w:val="left"/>
      <w:pPr>
        <w:tabs>
          <w:tab w:val="num" w:pos="720"/>
        </w:tabs>
        <w:ind w:left="720" w:hanging="360"/>
      </w:pPr>
      <w:rPr>
        <w:rFonts w:ascii="Arial" w:hAnsi="Arial" w:hint="default"/>
      </w:rPr>
    </w:lvl>
    <w:lvl w:ilvl="1" w:tplc="48DA4646" w:tentative="1">
      <w:start w:val="1"/>
      <w:numFmt w:val="bullet"/>
      <w:lvlText w:val="●"/>
      <w:lvlJc w:val="left"/>
      <w:pPr>
        <w:tabs>
          <w:tab w:val="num" w:pos="1440"/>
        </w:tabs>
        <w:ind w:left="1440" w:hanging="360"/>
      </w:pPr>
      <w:rPr>
        <w:rFonts w:ascii="Arial" w:hAnsi="Arial" w:hint="default"/>
      </w:rPr>
    </w:lvl>
    <w:lvl w:ilvl="2" w:tplc="7C3A3A74" w:tentative="1">
      <w:start w:val="1"/>
      <w:numFmt w:val="bullet"/>
      <w:lvlText w:val="●"/>
      <w:lvlJc w:val="left"/>
      <w:pPr>
        <w:tabs>
          <w:tab w:val="num" w:pos="2160"/>
        </w:tabs>
        <w:ind w:left="2160" w:hanging="360"/>
      </w:pPr>
      <w:rPr>
        <w:rFonts w:ascii="Arial" w:hAnsi="Arial" w:hint="default"/>
      </w:rPr>
    </w:lvl>
    <w:lvl w:ilvl="3" w:tplc="C19C2EF8" w:tentative="1">
      <w:start w:val="1"/>
      <w:numFmt w:val="bullet"/>
      <w:lvlText w:val="●"/>
      <w:lvlJc w:val="left"/>
      <w:pPr>
        <w:tabs>
          <w:tab w:val="num" w:pos="2880"/>
        </w:tabs>
        <w:ind w:left="2880" w:hanging="360"/>
      </w:pPr>
      <w:rPr>
        <w:rFonts w:ascii="Arial" w:hAnsi="Arial" w:hint="default"/>
      </w:rPr>
    </w:lvl>
    <w:lvl w:ilvl="4" w:tplc="3DAA12C4" w:tentative="1">
      <w:start w:val="1"/>
      <w:numFmt w:val="bullet"/>
      <w:lvlText w:val="●"/>
      <w:lvlJc w:val="left"/>
      <w:pPr>
        <w:tabs>
          <w:tab w:val="num" w:pos="3600"/>
        </w:tabs>
        <w:ind w:left="3600" w:hanging="360"/>
      </w:pPr>
      <w:rPr>
        <w:rFonts w:ascii="Arial" w:hAnsi="Arial" w:hint="default"/>
      </w:rPr>
    </w:lvl>
    <w:lvl w:ilvl="5" w:tplc="425AE61C" w:tentative="1">
      <w:start w:val="1"/>
      <w:numFmt w:val="bullet"/>
      <w:lvlText w:val="●"/>
      <w:lvlJc w:val="left"/>
      <w:pPr>
        <w:tabs>
          <w:tab w:val="num" w:pos="4320"/>
        </w:tabs>
        <w:ind w:left="4320" w:hanging="360"/>
      </w:pPr>
      <w:rPr>
        <w:rFonts w:ascii="Arial" w:hAnsi="Arial" w:hint="default"/>
      </w:rPr>
    </w:lvl>
    <w:lvl w:ilvl="6" w:tplc="4D3C53A2" w:tentative="1">
      <w:start w:val="1"/>
      <w:numFmt w:val="bullet"/>
      <w:lvlText w:val="●"/>
      <w:lvlJc w:val="left"/>
      <w:pPr>
        <w:tabs>
          <w:tab w:val="num" w:pos="5040"/>
        </w:tabs>
        <w:ind w:left="5040" w:hanging="360"/>
      </w:pPr>
      <w:rPr>
        <w:rFonts w:ascii="Arial" w:hAnsi="Arial" w:hint="default"/>
      </w:rPr>
    </w:lvl>
    <w:lvl w:ilvl="7" w:tplc="F5766FA0" w:tentative="1">
      <w:start w:val="1"/>
      <w:numFmt w:val="bullet"/>
      <w:lvlText w:val="●"/>
      <w:lvlJc w:val="left"/>
      <w:pPr>
        <w:tabs>
          <w:tab w:val="num" w:pos="5760"/>
        </w:tabs>
        <w:ind w:left="5760" w:hanging="360"/>
      </w:pPr>
      <w:rPr>
        <w:rFonts w:ascii="Arial" w:hAnsi="Arial" w:hint="default"/>
      </w:rPr>
    </w:lvl>
    <w:lvl w:ilvl="8" w:tplc="E968E6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7B0137"/>
    <w:multiLevelType w:val="multilevel"/>
    <w:tmpl w:val="9146C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B07D75"/>
    <w:multiLevelType w:val="hybridMultilevel"/>
    <w:tmpl w:val="7590B4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8C720F"/>
    <w:multiLevelType w:val="multilevel"/>
    <w:tmpl w:val="309E7A7A"/>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EC20D95"/>
    <w:multiLevelType w:val="multilevel"/>
    <w:tmpl w:val="97E012C8"/>
    <w:lvl w:ilvl="0">
      <w:start w:val="1"/>
      <w:numFmt w:val="bullet"/>
      <w:lvlText w:val=""/>
      <w:lvlJc w:val="left"/>
      <w:pPr>
        <w:ind w:left="360" w:hanging="360"/>
      </w:pPr>
      <w:rPr>
        <w:rFonts w:ascii="Symbol" w:hAnsi="Symbol" w:hint="default"/>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7" w15:restartNumberingAfterBreak="0">
    <w:nsid w:val="330E58DA"/>
    <w:multiLevelType w:val="multilevel"/>
    <w:tmpl w:val="309E7A7A"/>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FCD6E35"/>
    <w:multiLevelType w:val="multilevel"/>
    <w:tmpl w:val="7AE070DC"/>
    <w:lvl w:ilvl="0">
      <w:start w:val="1"/>
      <w:numFmt w:val="bullet"/>
      <w:lvlText w:val=""/>
      <w:lvlJc w:val="left"/>
      <w:pPr>
        <w:ind w:left="360" w:hanging="360"/>
      </w:pPr>
      <w:rPr>
        <w:rFonts w:ascii="Symbol" w:hAnsi="Symbol" w:hint="default"/>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9" w15:restartNumberingAfterBreak="0">
    <w:nsid w:val="46C64A53"/>
    <w:multiLevelType w:val="multilevel"/>
    <w:tmpl w:val="309E7A7A"/>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9A80371"/>
    <w:multiLevelType w:val="multilevel"/>
    <w:tmpl w:val="6D9C8122"/>
    <w:lvl w:ilvl="0">
      <w:start w:val="5"/>
      <w:numFmt w:val="bullet"/>
      <w:lvlText w:val="-"/>
      <w:lvlJc w:val="left"/>
      <w:pPr>
        <w:ind w:left="502"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F72A6D"/>
    <w:multiLevelType w:val="hybridMultilevel"/>
    <w:tmpl w:val="88885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3F11402"/>
    <w:multiLevelType w:val="multilevel"/>
    <w:tmpl w:val="97E012C8"/>
    <w:lvl w:ilvl="0">
      <w:start w:val="1"/>
      <w:numFmt w:val="bullet"/>
      <w:lvlText w:val=""/>
      <w:lvlJc w:val="left"/>
      <w:pPr>
        <w:ind w:left="360" w:hanging="360"/>
      </w:pPr>
      <w:rPr>
        <w:rFonts w:ascii="Symbol" w:hAnsi="Symbol" w:hint="default"/>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3" w15:restartNumberingAfterBreak="0">
    <w:nsid w:val="69B053F0"/>
    <w:multiLevelType w:val="multilevel"/>
    <w:tmpl w:val="BF9AEF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700255E7"/>
    <w:multiLevelType w:val="multilevel"/>
    <w:tmpl w:val="9814E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B91EE1"/>
    <w:multiLevelType w:val="multilevel"/>
    <w:tmpl w:val="C6FE78E2"/>
    <w:lvl w:ilvl="0">
      <w:start w:val="3"/>
      <w:numFmt w:val="bullet"/>
      <w:lvlText w:val="-"/>
      <w:lvlJc w:val="left"/>
      <w:pPr>
        <w:ind w:left="1080" w:hanging="360"/>
      </w:pPr>
      <w:rPr>
        <w:rFonts w:ascii="Arial" w:eastAsia="Arial" w:hAnsi="Arial" w:cs="Arial"/>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5"/>
  </w:num>
  <w:num w:numId="2">
    <w:abstractNumId w:val="0"/>
  </w:num>
  <w:num w:numId="3">
    <w:abstractNumId w:val="10"/>
  </w:num>
  <w:num w:numId="4">
    <w:abstractNumId w:val="6"/>
  </w:num>
  <w:num w:numId="5">
    <w:abstractNumId w:val="14"/>
  </w:num>
  <w:num w:numId="6">
    <w:abstractNumId w:val="3"/>
  </w:num>
  <w:num w:numId="7">
    <w:abstractNumId w:val="7"/>
  </w:num>
  <w:num w:numId="8">
    <w:abstractNumId w:val="1"/>
  </w:num>
  <w:num w:numId="9">
    <w:abstractNumId w:val="12"/>
  </w:num>
  <w:num w:numId="10">
    <w:abstractNumId w:val="2"/>
  </w:num>
  <w:num w:numId="11">
    <w:abstractNumId w:val="8"/>
  </w:num>
  <w:num w:numId="12">
    <w:abstractNumId w:val="4"/>
  </w:num>
  <w:num w:numId="13">
    <w:abstractNumId w:val="11"/>
  </w:num>
  <w:num w:numId="14">
    <w:abstractNumId w:val="13"/>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6C9"/>
    <w:rsid w:val="000310F3"/>
    <w:rsid w:val="00051E55"/>
    <w:rsid w:val="00080F36"/>
    <w:rsid w:val="000B49FE"/>
    <w:rsid w:val="000E7E25"/>
    <w:rsid w:val="002425C3"/>
    <w:rsid w:val="00263E43"/>
    <w:rsid w:val="002D7CFC"/>
    <w:rsid w:val="002F31A2"/>
    <w:rsid w:val="00367D36"/>
    <w:rsid w:val="00384B62"/>
    <w:rsid w:val="003E4143"/>
    <w:rsid w:val="0041245E"/>
    <w:rsid w:val="004350EB"/>
    <w:rsid w:val="004805AC"/>
    <w:rsid w:val="004E0DD6"/>
    <w:rsid w:val="005270EC"/>
    <w:rsid w:val="005B0D0E"/>
    <w:rsid w:val="0064110A"/>
    <w:rsid w:val="00670479"/>
    <w:rsid w:val="006B4371"/>
    <w:rsid w:val="009C3423"/>
    <w:rsid w:val="00A03FE3"/>
    <w:rsid w:val="00A049BE"/>
    <w:rsid w:val="00B267C8"/>
    <w:rsid w:val="00BB06C9"/>
    <w:rsid w:val="00BB612C"/>
    <w:rsid w:val="00C86526"/>
    <w:rsid w:val="00CF1347"/>
    <w:rsid w:val="00D779E5"/>
    <w:rsid w:val="00D81860"/>
    <w:rsid w:val="00DC7C74"/>
    <w:rsid w:val="00E21E8D"/>
    <w:rsid w:val="00E526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560A"/>
  <w15:docId w15:val="{CB808F51-B0D0-4965-8B50-434413A3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lang w:val="en-US"/>
    </w:rPr>
  </w:style>
  <w:style w:type="character" w:styleId="CommentReference">
    <w:name w:val="annotation reference"/>
    <w:basedOn w:val="DefaultParagraphFont"/>
    <w:uiPriority w:val="99"/>
    <w:semiHidden/>
    <w:unhideWhenUsed/>
    <w:rsid w:val="007E44E9"/>
    <w:rPr>
      <w:sz w:val="16"/>
      <w:szCs w:val="16"/>
    </w:rPr>
  </w:style>
  <w:style w:type="paragraph" w:styleId="CommentText">
    <w:name w:val="annotation text"/>
    <w:basedOn w:val="Normal"/>
    <w:link w:val="CommentTextChar"/>
    <w:uiPriority w:val="99"/>
    <w:semiHidden/>
    <w:unhideWhenUsed/>
    <w:rsid w:val="007E44E9"/>
    <w:pPr>
      <w:spacing w:line="240" w:lineRule="auto"/>
    </w:pPr>
    <w:rPr>
      <w:sz w:val="20"/>
      <w:szCs w:val="20"/>
    </w:rPr>
  </w:style>
  <w:style w:type="character" w:customStyle="1" w:styleId="CommentTextChar">
    <w:name w:val="Comment Text Char"/>
    <w:basedOn w:val="DefaultParagraphFont"/>
    <w:link w:val="CommentText"/>
    <w:uiPriority w:val="99"/>
    <w:semiHidden/>
    <w:rsid w:val="007E44E9"/>
    <w:rPr>
      <w:sz w:val="20"/>
      <w:szCs w:val="20"/>
    </w:rPr>
  </w:style>
  <w:style w:type="paragraph" w:styleId="CommentSubject">
    <w:name w:val="annotation subject"/>
    <w:basedOn w:val="CommentText"/>
    <w:next w:val="CommentText"/>
    <w:link w:val="CommentSubjectChar"/>
    <w:uiPriority w:val="99"/>
    <w:semiHidden/>
    <w:unhideWhenUsed/>
    <w:rsid w:val="007E44E9"/>
    <w:rPr>
      <w:b/>
      <w:bCs/>
    </w:rPr>
  </w:style>
  <w:style w:type="character" w:customStyle="1" w:styleId="CommentSubjectChar">
    <w:name w:val="Comment Subject Char"/>
    <w:basedOn w:val="CommentTextChar"/>
    <w:link w:val="CommentSubject"/>
    <w:uiPriority w:val="99"/>
    <w:semiHidden/>
    <w:rsid w:val="007E44E9"/>
    <w:rPr>
      <w:b/>
      <w:bCs/>
      <w:sz w:val="20"/>
      <w:szCs w:val="20"/>
    </w:rPr>
  </w:style>
  <w:style w:type="paragraph" w:styleId="BalloonText">
    <w:name w:val="Balloon Text"/>
    <w:basedOn w:val="Normal"/>
    <w:link w:val="BalloonTextChar"/>
    <w:uiPriority w:val="99"/>
    <w:semiHidden/>
    <w:unhideWhenUsed/>
    <w:rsid w:val="00993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2E0"/>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E526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37702">
      <w:bodyDiv w:val="1"/>
      <w:marLeft w:val="0"/>
      <w:marRight w:val="0"/>
      <w:marTop w:val="0"/>
      <w:marBottom w:val="0"/>
      <w:divBdr>
        <w:top w:val="none" w:sz="0" w:space="0" w:color="auto"/>
        <w:left w:val="none" w:sz="0" w:space="0" w:color="auto"/>
        <w:bottom w:val="none" w:sz="0" w:space="0" w:color="auto"/>
        <w:right w:val="none" w:sz="0" w:space="0" w:color="auto"/>
      </w:divBdr>
      <w:divsChild>
        <w:div w:id="1163815770">
          <w:marLeft w:val="274"/>
          <w:marRight w:val="0"/>
          <w:marTop w:val="0"/>
          <w:marBottom w:val="0"/>
          <w:divBdr>
            <w:top w:val="none" w:sz="0" w:space="0" w:color="auto"/>
            <w:left w:val="none" w:sz="0" w:space="0" w:color="auto"/>
            <w:bottom w:val="none" w:sz="0" w:space="0" w:color="auto"/>
            <w:right w:val="none" w:sz="0" w:space="0" w:color="auto"/>
          </w:divBdr>
        </w:div>
        <w:div w:id="876966955">
          <w:marLeft w:val="274"/>
          <w:marRight w:val="0"/>
          <w:marTop w:val="0"/>
          <w:marBottom w:val="0"/>
          <w:divBdr>
            <w:top w:val="none" w:sz="0" w:space="0" w:color="auto"/>
            <w:left w:val="none" w:sz="0" w:space="0" w:color="auto"/>
            <w:bottom w:val="none" w:sz="0" w:space="0" w:color="auto"/>
            <w:right w:val="none" w:sz="0" w:space="0" w:color="auto"/>
          </w:divBdr>
        </w:div>
        <w:div w:id="1844734236">
          <w:marLeft w:val="274"/>
          <w:marRight w:val="0"/>
          <w:marTop w:val="0"/>
          <w:marBottom w:val="0"/>
          <w:divBdr>
            <w:top w:val="none" w:sz="0" w:space="0" w:color="auto"/>
            <w:left w:val="none" w:sz="0" w:space="0" w:color="auto"/>
            <w:bottom w:val="none" w:sz="0" w:space="0" w:color="auto"/>
            <w:right w:val="none" w:sz="0" w:space="0" w:color="auto"/>
          </w:divBdr>
        </w:div>
        <w:div w:id="114758258">
          <w:marLeft w:val="274"/>
          <w:marRight w:val="0"/>
          <w:marTop w:val="0"/>
          <w:marBottom w:val="0"/>
          <w:divBdr>
            <w:top w:val="none" w:sz="0" w:space="0" w:color="auto"/>
            <w:left w:val="none" w:sz="0" w:space="0" w:color="auto"/>
            <w:bottom w:val="none" w:sz="0" w:space="0" w:color="auto"/>
            <w:right w:val="none" w:sz="0" w:space="0" w:color="auto"/>
          </w:divBdr>
        </w:div>
        <w:div w:id="912860397">
          <w:marLeft w:val="274"/>
          <w:marRight w:val="0"/>
          <w:marTop w:val="0"/>
          <w:marBottom w:val="0"/>
          <w:divBdr>
            <w:top w:val="none" w:sz="0" w:space="0" w:color="auto"/>
            <w:left w:val="none" w:sz="0" w:space="0" w:color="auto"/>
            <w:bottom w:val="none" w:sz="0" w:space="0" w:color="auto"/>
            <w:right w:val="none" w:sz="0" w:space="0" w:color="auto"/>
          </w:divBdr>
        </w:div>
        <w:div w:id="56780335">
          <w:marLeft w:val="274"/>
          <w:marRight w:val="0"/>
          <w:marTop w:val="0"/>
          <w:marBottom w:val="0"/>
          <w:divBdr>
            <w:top w:val="none" w:sz="0" w:space="0" w:color="auto"/>
            <w:left w:val="none" w:sz="0" w:space="0" w:color="auto"/>
            <w:bottom w:val="none" w:sz="0" w:space="0" w:color="auto"/>
            <w:right w:val="none" w:sz="0" w:space="0" w:color="auto"/>
          </w:divBdr>
        </w:div>
        <w:div w:id="968434355">
          <w:marLeft w:val="274"/>
          <w:marRight w:val="0"/>
          <w:marTop w:val="0"/>
          <w:marBottom w:val="0"/>
          <w:divBdr>
            <w:top w:val="none" w:sz="0" w:space="0" w:color="auto"/>
            <w:left w:val="none" w:sz="0" w:space="0" w:color="auto"/>
            <w:bottom w:val="none" w:sz="0" w:space="0" w:color="auto"/>
            <w:right w:val="none" w:sz="0" w:space="0" w:color="auto"/>
          </w:divBdr>
        </w:div>
        <w:div w:id="1434402569">
          <w:marLeft w:val="274"/>
          <w:marRight w:val="0"/>
          <w:marTop w:val="0"/>
          <w:marBottom w:val="0"/>
          <w:divBdr>
            <w:top w:val="none" w:sz="0" w:space="0" w:color="auto"/>
            <w:left w:val="none" w:sz="0" w:space="0" w:color="auto"/>
            <w:bottom w:val="none" w:sz="0" w:space="0" w:color="auto"/>
            <w:right w:val="none" w:sz="0" w:space="0" w:color="auto"/>
          </w:divBdr>
        </w:div>
        <w:div w:id="410780558">
          <w:marLeft w:val="274"/>
          <w:marRight w:val="0"/>
          <w:marTop w:val="0"/>
          <w:marBottom w:val="0"/>
          <w:divBdr>
            <w:top w:val="none" w:sz="0" w:space="0" w:color="auto"/>
            <w:left w:val="none" w:sz="0" w:space="0" w:color="auto"/>
            <w:bottom w:val="none" w:sz="0" w:space="0" w:color="auto"/>
            <w:right w:val="none" w:sz="0" w:space="0" w:color="auto"/>
          </w:divBdr>
        </w:div>
      </w:divsChild>
    </w:div>
    <w:div w:id="207593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UC46jtBWgiWdXklEfmzA+3DHJA==">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5</cp:revision>
  <dcterms:created xsi:type="dcterms:W3CDTF">2021-11-29T05:41:00Z</dcterms:created>
  <dcterms:modified xsi:type="dcterms:W3CDTF">2021-12-03T09:08:00Z</dcterms:modified>
</cp:coreProperties>
</file>