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A9B3" w14:textId="118EC75F" w:rsidR="00DC2D01" w:rsidRPr="00E64A5F" w:rsidRDefault="00AA65BF">
      <w:pPr>
        <w:jc w:val="center"/>
        <w:rPr>
          <w:sz w:val="28"/>
          <w:szCs w:val="28"/>
          <w:lang w:val="af-ZA"/>
        </w:rPr>
      </w:pPr>
      <w:r w:rsidRPr="00E64A5F">
        <w:rPr>
          <w:noProof/>
          <w:sz w:val="28"/>
          <w:szCs w:val="28"/>
          <w:lang w:eastAsia="en-ZA"/>
        </w:rPr>
        <w:drawing>
          <wp:inline distT="0" distB="0" distL="0" distR="0" wp14:anchorId="2D835524" wp14:editId="22660073">
            <wp:extent cx="6553200" cy="965200"/>
            <wp:effectExtent l="0" t="0" r="0" b="635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55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4A9B4" w14:textId="77777777" w:rsidR="00DC2D01" w:rsidRPr="00E64A5F" w:rsidRDefault="00DC2D01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2A64A9B5" w14:textId="60218BE7" w:rsidR="00DC2D01" w:rsidRPr="0095264D" w:rsidRDefault="00A35067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val="af-ZA"/>
        </w:rPr>
      </w:pPr>
      <w:r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Les 6</w:t>
      </w:r>
      <w:r w:rsidR="00AA65BF"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 </w:t>
      </w:r>
      <w:r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- Werk</w:t>
      </w:r>
      <w:r w:rsidR="00AA65BF" w:rsidRPr="0095264D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kaart </w:t>
      </w:r>
    </w:p>
    <w:p w14:paraId="2A64A9B6" w14:textId="0200F8EF" w:rsidR="00DC2D01" w:rsidRPr="00E64A5F" w:rsidRDefault="00AA65BF">
      <w:pPr>
        <w:rPr>
          <w:b/>
          <w:i/>
          <w:sz w:val="28"/>
          <w:szCs w:val="28"/>
          <w:u w:val="single"/>
          <w:lang w:val="af-ZA"/>
        </w:rPr>
      </w:pPr>
      <w:r w:rsidRPr="00E64A5F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2A64A9EC" wp14:editId="7D6A7668">
            <wp:simplePos x="0" y="0"/>
            <wp:positionH relativeFrom="column">
              <wp:posOffset>48260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7" name="image3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7B8408" w14:textId="77777777" w:rsidR="00AA65BF" w:rsidRPr="00E64A5F" w:rsidRDefault="00A3506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64A5F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1: </w:t>
      </w:r>
    </w:p>
    <w:p w14:paraId="2A64A9B7" w14:textId="322AEC5D" w:rsidR="00DC2D01" w:rsidRPr="00E64A5F" w:rsidRDefault="00D929B6" w:rsidP="00AA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sz w:val="20"/>
          <w:szCs w:val="20"/>
          <w:lang w:val="af-ZA"/>
        </w:rPr>
      </w:pPr>
      <w:r w:rsidRPr="00E64A5F"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60288" behindDoc="1" locked="0" layoutInCell="1" allowOverlap="1" wp14:anchorId="46A42CC9" wp14:editId="5AF37094">
            <wp:simplePos x="0" y="0"/>
            <wp:positionH relativeFrom="margin">
              <wp:posOffset>2540</wp:posOffset>
            </wp:positionH>
            <wp:positionV relativeFrom="paragraph">
              <wp:posOffset>353910</wp:posOffset>
            </wp:positionV>
            <wp:extent cx="6553200" cy="3589020"/>
            <wp:effectExtent l="0" t="0" r="0" b="0"/>
            <wp:wrapTight wrapText="bothSides">
              <wp:wrapPolygon edited="0">
                <wp:start x="0" y="0"/>
                <wp:lineTo x="0" y="21439"/>
                <wp:lineTo x="21537" y="21439"/>
                <wp:lineTo x="21537" y="0"/>
                <wp:lineTo x="0" y="0"/>
              </wp:wrapPolygon>
            </wp:wrapTight>
            <wp:docPr id="2013894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4" b="23140"/>
                    <a:stretch/>
                  </pic:blipFill>
                  <pic:spPr bwMode="auto">
                    <a:xfrm>
                      <a:off x="0" y="0"/>
                      <a:ext cx="65532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264D">
        <w:rPr>
          <w:rFonts w:ascii="Calibri" w:eastAsia="Calibri" w:hAnsi="Calibri" w:cs="Calibri"/>
          <w:bCs/>
          <w:iCs/>
          <w:color w:val="000000"/>
          <w:lang w:val="af-ZA"/>
        </w:rPr>
        <w:t xml:space="preserve">                  </w:t>
      </w:r>
      <w:r w:rsidR="00A35067" w:rsidRPr="00E64A5F">
        <w:rPr>
          <w:rFonts w:ascii="Calibri" w:eastAsia="Calibri" w:hAnsi="Calibri" w:cs="Calibri"/>
          <w:bCs/>
          <w:iCs/>
          <w:color w:val="000000"/>
          <w:lang w:val="af-ZA"/>
        </w:rPr>
        <w:t>Kyk na die positiewe hanteringstrategieë hieronder en beantwoord die vrae wat volg</w:t>
      </w:r>
      <w:r w:rsidR="00173611" w:rsidRPr="00E64A5F">
        <w:rPr>
          <w:rFonts w:ascii="Calibri" w:eastAsia="Calibri" w:hAnsi="Calibri" w:cs="Calibri"/>
          <w:bCs/>
          <w:iCs/>
          <w:color w:val="000000"/>
          <w:lang w:val="af-ZA"/>
        </w:rPr>
        <w:t>.</w:t>
      </w:r>
    </w:p>
    <w:p w14:paraId="2A64A9BA" w14:textId="5BF28245" w:rsidR="00DC2D01" w:rsidRPr="00E64A5F" w:rsidRDefault="00A35067" w:rsidP="0026323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 xml:space="preserve">Identifiseer TWEE </w:t>
      </w:r>
      <w:r w:rsidR="00D1798A" w:rsidRPr="00E64A5F">
        <w:rPr>
          <w:rFonts w:ascii="Calibri" w:eastAsia="Calibri" w:hAnsi="Calibri" w:cs="Calibri"/>
          <w:sz w:val="24"/>
          <w:szCs w:val="24"/>
          <w:lang w:val="af-ZA"/>
        </w:rPr>
        <w:t xml:space="preserve">van jou </w:t>
      </w:r>
      <w:r w:rsidRPr="00E64A5F">
        <w:rPr>
          <w:rFonts w:ascii="Calibri" w:eastAsia="Calibri" w:hAnsi="Calibri" w:cs="Calibri"/>
          <w:sz w:val="24"/>
          <w:szCs w:val="24"/>
          <w:lang w:val="af-ZA"/>
        </w:rPr>
        <w:t>negatiewe hanteringstrategieë wanneer jy oorweldig of gestres voel.</w:t>
      </w:r>
    </w:p>
    <w:p w14:paraId="214B67D9" w14:textId="4AFB80ED" w:rsidR="00D1798A" w:rsidRPr="00E64A5F" w:rsidRDefault="00D1798A" w:rsidP="002632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</w:t>
      </w:r>
    </w:p>
    <w:p w14:paraId="2A64A9BB" w14:textId="77777777" w:rsidR="00DC2D01" w:rsidRPr="00E64A5F" w:rsidRDefault="00A35067" w:rsidP="00263236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 xml:space="preserve">Gee TWEE gevolge van die voordele van positiewe hanteringstrategieë op jou geestesgesondheid. </w:t>
      </w:r>
    </w:p>
    <w:p w14:paraId="377F46BD" w14:textId="780CEC00" w:rsidR="00D1798A" w:rsidRPr="00E64A5F" w:rsidRDefault="00D1798A" w:rsidP="00263236">
      <w:pPr>
        <w:pStyle w:val="ListParagraph"/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</w:t>
      </w:r>
    </w:p>
    <w:p w14:paraId="2A64A9BC" w14:textId="77777777" w:rsidR="00DC2D01" w:rsidRPr="00E64A5F" w:rsidRDefault="00A35067" w:rsidP="0026323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>Verskaf TWEE strategieë wat jy kan toepas om jou tydsbestuur te verbeter en beskryf die langtermynvoordele wat dit op jou welstand sal hê.</w:t>
      </w:r>
    </w:p>
    <w:p w14:paraId="3E00BF1F" w14:textId="142270E6" w:rsidR="00D1798A" w:rsidRPr="00E64A5F" w:rsidRDefault="00263236" w:rsidP="002632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af-ZA"/>
        </w:rPr>
      </w:pPr>
      <w:r w:rsidRPr="00E64A5F">
        <w:rPr>
          <w:rFonts w:ascii="Calibri" w:eastAsia="Calibri" w:hAnsi="Calibri" w:cs="Calibri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</w:t>
      </w:r>
    </w:p>
    <w:p w14:paraId="2A64A9BE" w14:textId="77777777" w:rsidR="00DC2D01" w:rsidRPr="00E64A5F" w:rsidRDefault="00A350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  <w:r w:rsidRPr="00E64A5F">
        <w:rPr>
          <w:noProof/>
          <w:lang w:eastAsia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2A64A9F0" wp14:editId="2A64A9F1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8" name="image3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64A9BF" w14:textId="77777777" w:rsidR="00DC2D01" w:rsidRPr="00E64A5F" w:rsidRDefault="00A3506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64A5F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2:</w:t>
      </w:r>
      <w:r w:rsidRPr="0095264D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 Refleksie</w:t>
      </w:r>
    </w:p>
    <w:p w14:paraId="7CA77545" w14:textId="77777777" w:rsidR="00D929B6" w:rsidRPr="00E64A5F" w:rsidRDefault="00D929B6" w:rsidP="00D929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</w:p>
    <w:p w14:paraId="2A64A9C0" w14:textId="0B6FD275" w:rsidR="00DC2D01" w:rsidRPr="00E64A5F" w:rsidRDefault="00A35067" w:rsidP="00D929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sz w:val="20"/>
          <w:szCs w:val="20"/>
          <w:lang w:val="af-ZA"/>
        </w:rPr>
      </w:pP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In die afgelope ses weke het ons baie nuwe inhoud gedek wat die grondslag vorm waarop graad 11- en 12-teorie sal voortbou. Dit is belangrik dat </w:t>
      </w:r>
      <w:r w:rsidR="00F9472B" w:rsidRPr="00E64A5F">
        <w:rPr>
          <w:rFonts w:ascii="Calibri" w:eastAsia="Calibri" w:hAnsi="Calibri" w:cs="Calibri"/>
          <w:bCs/>
          <w:iCs/>
          <w:color w:val="000000"/>
          <w:lang w:val="af-ZA"/>
        </w:rPr>
        <w:t>jy</w:t>
      </w: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  <w:r w:rsidRPr="00E64A5F">
        <w:rPr>
          <w:rFonts w:ascii="Calibri" w:eastAsia="Calibri" w:hAnsi="Calibri" w:cs="Calibri"/>
          <w:b/>
          <w:iCs/>
          <w:color w:val="000000"/>
          <w:lang w:val="af-ZA"/>
        </w:rPr>
        <w:t>oplossings</w:t>
      </w:r>
      <w:r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verstaan en kan toepas.</w:t>
      </w:r>
      <w:r w:rsidR="00BA6B20" w:rsidRPr="00E64A5F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</w:p>
    <w:p w14:paraId="520895DC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  <w:r>
        <w:rPr>
          <w:rFonts w:ascii="Calibri" w:eastAsia="Calibri" w:hAnsi="Calibri" w:cs="Calibri"/>
          <w:bCs/>
          <w:iCs/>
          <w:lang w:val="af-ZA"/>
        </w:rPr>
        <w:t>Gebruik die stellings in die onderstaande tabel en besin oor hoe goed jy die inhoud in die les verstaan.</w:t>
      </w:r>
    </w:p>
    <w:p w14:paraId="2E6A0D36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</w:p>
    <w:p w14:paraId="3589A6DC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  <w:r>
        <w:rPr>
          <w:rFonts w:ascii="Calibri" w:eastAsia="Calibri" w:hAnsi="Calibri" w:cs="Calibri"/>
          <w:bCs/>
          <w:iCs/>
          <w:lang w:val="af-ZA"/>
        </w:rPr>
        <w:t>Beoordeel jou begrip deur een van die volgende te kies:</w:t>
      </w:r>
    </w:p>
    <w:p w14:paraId="7CD32261" w14:textId="77777777" w:rsidR="000E34C3" w:rsidRDefault="000E34C3" w:rsidP="000E34C3">
      <w:pPr>
        <w:rPr>
          <w:rFonts w:ascii="Calibri" w:eastAsia="Calibri" w:hAnsi="Calibri" w:cs="Calibri"/>
          <w:bCs/>
          <w:iCs/>
          <w:lang w:val="af-ZA"/>
        </w:rPr>
      </w:pPr>
    </w:p>
    <w:p w14:paraId="4ADAE8FC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>1 - "Ek verstaan nog steeds nie"</w:t>
      </w:r>
    </w:p>
    <w:p w14:paraId="4B28EE3A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 xml:space="preserve">2 - "Ek het nog vrae" </w:t>
      </w:r>
    </w:p>
    <w:p w14:paraId="7C48095F" w14:textId="77777777" w:rsidR="000E34C3" w:rsidRDefault="000E34C3" w:rsidP="000E34C3">
      <w:pPr>
        <w:ind w:left="284"/>
        <w:rPr>
          <w:rFonts w:ascii="Calibri" w:eastAsia="Calibri" w:hAnsi="Calibri" w:cs="Calibri"/>
          <w:bCs/>
          <w:i/>
          <w:lang w:val="af-ZA"/>
        </w:rPr>
      </w:pPr>
      <w:r>
        <w:rPr>
          <w:rFonts w:ascii="Calibri" w:eastAsia="Calibri" w:hAnsi="Calibri" w:cs="Calibri"/>
          <w:bCs/>
          <w:i/>
          <w:lang w:val="af-ZA"/>
        </w:rPr>
        <w:t>3 - "Ek voel selfversekerd en ek verstaan"</w:t>
      </w:r>
    </w:p>
    <w:p w14:paraId="2A64A9C3" w14:textId="77777777" w:rsidR="00DC2D01" w:rsidRPr="00E64A5F" w:rsidRDefault="00DC2D01">
      <w:pPr>
        <w:rPr>
          <w:b/>
          <w:i/>
          <w:sz w:val="28"/>
          <w:szCs w:val="28"/>
          <w:highlight w:val="yellow"/>
          <w:lang w:val="af-ZA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14"/>
        <w:gridCol w:w="3438"/>
      </w:tblGrid>
      <w:tr w:rsidR="00DC2D01" w:rsidRPr="00E64A5F" w14:paraId="2A64A9C7" w14:textId="77777777">
        <w:tc>
          <w:tcPr>
            <w:tcW w:w="562" w:type="dxa"/>
            <w:shd w:val="clear" w:color="auto" w:fill="C5E0B3"/>
          </w:tcPr>
          <w:p w14:paraId="2A64A9C4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</w:t>
            </w:r>
          </w:p>
        </w:tc>
        <w:tc>
          <w:tcPr>
            <w:tcW w:w="6314" w:type="dxa"/>
            <w:shd w:val="clear" w:color="auto" w:fill="C5E0B3"/>
          </w:tcPr>
          <w:p w14:paraId="2A64A9C5" w14:textId="13422399" w:rsidR="00DC2D01" w:rsidRPr="00814842" w:rsidRDefault="00E64A5F" w:rsidP="0081484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Stelling</w:t>
            </w:r>
          </w:p>
        </w:tc>
        <w:tc>
          <w:tcPr>
            <w:tcW w:w="3438" w:type="dxa"/>
            <w:shd w:val="clear" w:color="auto" w:fill="C5E0B3"/>
          </w:tcPr>
          <w:p w14:paraId="2A64A9C6" w14:textId="47B264EE" w:rsidR="00DC2D01" w:rsidRPr="00814842" w:rsidRDefault="00A35067" w:rsidP="0081484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Antwoord </w:t>
            </w:r>
            <w:r w:rsidR="00544971"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1,</w:t>
            </w:r>
            <w:r w:rsid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 </w:t>
            </w:r>
            <w:r w:rsidR="00544971"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 xml:space="preserve">2 of </w:t>
            </w:r>
            <w:r w:rsidRPr="00814842">
              <w:rPr>
                <w:rFonts w:ascii="Calibri" w:eastAsia="Calibri" w:hAnsi="Calibri" w:cs="Calibri"/>
                <w:b/>
                <w:bCs/>
                <w:sz w:val="22"/>
                <w:szCs w:val="22"/>
                <w:lang w:val="af-ZA"/>
              </w:rPr>
              <w:t>3</w:t>
            </w:r>
          </w:p>
        </w:tc>
      </w:tr>
      <w:tr w:rsidR="00DC2D01" w:rsidRPr="00E64A5F" w14:paraId="2A64A9CB" w14:textId="77777777">
        <w:tc>
          <w:tcPr>
            <w:tcW w:w="562" w:type="dxa"/>
          </w:tcPr>
          <w:p w14:paraId="2A64A9C8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1.1</w:t>
            </w:r>
          </w:p>
        </w:tc>
        <w:tc>
          <w:tcPr>
            <w:tcW w:w="6314" w:type="dxa"/>
          </w:tcPr>
          <w:p w14:paraId="2A64A9C9" w14:textId="1D7D8CE3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verstaan die impak wat seksue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le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akti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witeit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op my verskillende rolle kan hê. </w:t>
            </w:r>
          </w:p>
        </w:tc>
        <w:tc>
          <w:tcPr>
            <w:tcW w:w="3438" w:type="dxa"/>
          </w:tcPr>
          <w:p w14:paraId="2A64A9CA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CF" w14:textId="77777777">
        <w:tc>
          <w:tcPr>
            <w:tcW w:w="562" w:type="dxa"/>
          </w:tcPr>
          <w:p w14:paraId="2A64A9CC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1.2</w:t>
            </w:r>
          </w:p>
        </w:tc>
        <w:tc>
          <w:tcPr>
            <w:tcW w:w="6314" w:type="dxa"/>
          </w:tcPr>
          <w:p w14:paraId="2A64A9CD" w14:textId="25214BE4" w:rsidR="00DC2D01" w:rsidRPr="00E64A5F" w:rsidRDefault="00A35067" w:rsidP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k</w:t>
            </w:r>
            <w:r w:rsidR="003E0037">
              <w:rPr>
                <w:rFonts w:ascii="Calibri" w:eastAsia="Calibri" w:hAnsi="Calibri" w:cs="Calibri"/>
                <w:sz w:val="22"/>
                <w:szCs w:val="22"/>
                <w:lang w:val="af-ZA"/>
              </w:rPr>
              <w:t>a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n aan my jonger suster verduidelik </w:t>
            </w:r>
            <w:r w:rsidR="004E3A1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waarom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sy </w:t>
            </w:r>
            <w:r w:rsidR="00544971">
              <w:rPr>
                <w:rFonts w:ascii="Calibri" w:eastAsia="Calibri" w:hAnsi="Calibri" w:cs="Calibri"/>
                <w:sz w:val="22"/>
                <w:szCs w:val="22"/>
                <w:lang w:val="af-ZA"/>
              </w:rPr>
              <w:t>begin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544971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menstrueer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en wat</w:t>
            </w:r>
            <w:r w:rsidR="004E3A10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met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haar liggaam gebeur.</w:t>
            </w:r>
          </w:p>
        </w:tc>
        <w:tc>
          <w:tcPr>
            <w:tcW w:w="3438" w:type="dxa"/>
          </w:tcPr>
          <w:p w14:paraId="2A64A9CE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3" w14:textId="77777777">
        <w:tc>
          <w:tcPr>
            <w:tcW w:w="562" w:type="dxa"/>
          </w:tcPr>
          <w:p w14:paraId="2A64A9D0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1.3</w:t>
            </w:r>
          </w:p>
        </w:tc>
        <w:tc>
          <w:tcPr>
            <w:tcW w:w="6314" w:type="dxa"/>
          </w:tcPr>
          <w:p w14:paraId="2A64A9D1" w14:textId="5C3D903F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Ek het 'n gesonde respek vir ander en sal nooit my </w:t>
            </w:r>
            <w:r w:rsidR="0032794D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meisie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/kêrel manipuleer om my te soen nie.</w:t>
            </w:r>
          </w:p>
        </w:tc>
        <w:tc>
          <w:tcPr>
            <w:tcW w:w="3438" w:type="dxa"/>
          </w:tcPr>
          <w:p w14:paraId="2A64A9D2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7" w14:textId="77777777">
        <w:tc>
          <w:tcPr>
            <w:tcW w:w="562" w:type="dxa"/>
          </w:tcPr>
          <w:p w14:paraId="2A64A9D4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1.4</w:t>
            </w:r>
          </w:p>
        </w:tc>
        <w:tc>
          <w:tcPr>
            <w:tcW w:w="6314" w:type="dxa"/>
          </w:tcPr>
          <w:p w14:paraId="2A64A9D5" w14:textId="1DEB7F0F" w:rsidR="00DC2D01" w:rsidRPr="00E64A5F" w:rsidRDefault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verstaan die invloed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van alkoholmisbruik op my 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gesonde oordeelsvermoë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.</w:t>
            </w:r>
          </w:p>
        </w:tc>
        <w:tc>
          <w:tcPr>
            <w:tcW w:w="3438" w:type="dxa"/>
          </w:tcPr>
          <w:p w14:paraId="2A64A9D6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af-ZA"/>
              </w:rPr>
            </w:pPr>
          </w:p>
        </w:tc>
      </w:tr>
      <w:tr w:rsidR="00DC2D01" w:rsidRPr="00E64A5F" w14:paraId="2A64A9DB" w14:textId="77777777">
        <w:tc>
          <w:tcPr>
            <w:tcW w:w="562" w:type="dxa"/>
          </w:tcPr>
          <w:p w14:paraId="2A64A9D8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1.5</w:t>
            </w:r>
          </w:p>
        </w:tc>
        <w:tc>
          <w:tcPr>
            <w:tcW w:w="6314" w:type="dxa"/>
          </w:tcPr>
          <w:p w14:paraId="2A64A9D9" w14:textId="4F6696B5" w:rsidR="00DC2D01" w:rsidRPr="00E64A5F" w:rsidRDefault="0054497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kan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kommunikeer 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>oor my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besluit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om nie saam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met 'n vriend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,</w:t>
            </w:r>
            <w:r w:rsidR="00A35067"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wat gedrink het</w:t>
            </w:r>
            <w:r>
              <w:rPr>
                <w:rFonts w:ascii="Calibri" w:eastAsia="Calibri" w:hAnsi="Calibri" w:cs="Calibri"/>
                <w:sz w:val="22"/>
                <w:szCs w:val="22"/>
                <w:lang w:val="af-ZA"/>
              </w:rPr>
              <w:t>,</w:t>
            </w:r>
            <w:r w:rsidR="000237C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te ry nie.</w:t>
            </w:r>
          </w:p>
        </w:tc>
        <w:tc>
          <w:tcPr>
            <w:tcW w:w="3438" w:type="dxa"/>
          </w:tcPr>
          <w:p w14:paraId="2A64A9DA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DF" w14:textId="77777777">
        <w:tc>
          <w:tcPr>
            <w:tcW w:w="562" w:type="dxa"/>
            <w:shd w:val="clear" w:color="auto" w:fill="auto"/>
          </w:tcPr>
          <w:p w14:paraId="2A64A9DC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1.6</w:t>
            </w:r>
          </w:p>
        </w:tc>
        <w:tc>
          <w:tcPr>
            <w:tcW w:w="6314" w:type="dxa"/>
            <w:shd w:val="clear" w:color="auto" w:fill="auto"/>
          </w:tcPr>
          <w:p w14:paraId="2A64A9DD" w14:textId="5D57B6C9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Ek kan 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my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negatiewe hanteringstrategieë identifiseer wanneer ek 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my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studie</w:t>
            </w:r>
            <w:r w:rsidR="00647990">
              <w:rPr>
                <w:rFonts w:ascii="Calibri" w:eastAsia="Calibri" w:hAnsi="Calibri" w:cs="Calibri"/>
                <w:sz w:val="22"/>
                <w:szCs w:val="22"/>
                <w:lang w:val="af-ZA"/>
              </w:rPr>
              <w:t>s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 </w:t>
            </w:r>
            <w:r w:rsidR="00F23A39">
              <w:rPr>
                <w:rFonts w:ascii="Calibri" w:eastAsia="Calibri" w:hAnsi="Calibri" w:cs="Calibri"/>
                <w:sz w:val="22"/>
                <w:szCs w:val="22"/>
                <w:lang w:val="af-ZA"/>
              </w:rPr>
              <w:t xml:space="preserve">probeer </w:t>
            </w: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vermy.</w:t>
            </w:r>
          </w:p>
        </w:tc>
        <w:tc>
          <w:tcPr>
            <w:tcW w:w="3438" w:type="dxa"/>
            <w:shd w:val="clear" w:color="auto" w:fill="auto"/>
          </w:tcPr>
          <w:p w14:paraId="2A64A9DE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DC2D01" w:rsidRPr="00E64A5F" w14:paraId="2A64A9E3" w14:textId="77777777">
        <w:tc>
          <w:tcPr>
            <w:tcW w:w="562" w:type="dxa"/>
            <w:shd w:val="clear" w:color="auto" w:fill="auto"/>
          </w:tcPr>
          <w:p w14:paraId="2A64A9E0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1.7</w:t>
            </w:r>
          </w:p>
        </w:tc>
        <w:tc>
          <w:tcPr>
            <w:tcW w:w="6314" w:type="dxa"/>
            <w:shd w:val="clear" w:color="auto" w:fill="auto"/>
          </w:tcPr>
          <w:p w14:paraId="2A64A9E1" w14:textId="77777777" w:rsidR="00DC2D01" w:rsidRPr="00E64A5F" w:rsidRDefault="00A35067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  <w:r w:rsidRPr="00E64A5F">
              <w:rPr>
                <w:rFonts w:ascii="Calibri" w:eastAsia="Calibri" w:hAnsi="Calibri" w:cs="Calibri"/>
                <w:sz w:val="22"/>
                <w:szCs w:val="22"/>
                <w:lang w:val="af-ZA"/>
              </w:rPr>
              <w:t>Ek weet hoe om my negatiewe hanteringstrategieë na positiewe hanteringstrategieë te verander.</w:t>
            </w:r>
          </w:p>
        </w:tc>
        <w:tc>
          <w:tcPr>
            <w:tcW w:w="3438" w:type="dxa"/>
            <w:shd w:val="clear" w:color="auto" w:fill="auto"/>
          </w:tcPr>
          <w:p w14:paraId="2A64A9E2" w14:textId="77777777" w:rsidR="00DC2D01" w:rsidRPr="00E64A5F" w:rsidRDefault="00DC2D01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  <w:tr w:rsidR="0095264D" w:rsidRPr="00E64A5F" w14:paraId="2A64A9E7" w14:textId="77777777" w:rsidTr="00CD1E3D">
        <w:tc>
          <w:tcPr>
            <w:tcW w:w="10314" w:type="dxa"/>
            <w:gridSpan w:val="3"/>
            <w:shd w:val="clear" w:color="auto" w:fill="C5E0B3"/>
          </w:tcPr>
          <w:p w14:paraId="2A64A9E6" w14:textId="77777777" w:rsidR="0095264D" w:rsidRPr="00E64A5F" w:rsidRDefault="0095264D">
            <w:pPr>
              <w:rPr>
                <w:rFonts w:ascii="Calibri" w:eastAsia="Calibri" w:hAnsi="Calibri" w:cs="Calibri"/>
                <w:sz w:val="22"/>
                <w:szCs w:val="22"/>
                <w:lang w:val="af-ZA"/>
              </w:rPr>
            </w:pPr>
          </w:p>
        </w:tc>
      </w:tr>
    </w:tbl>
    <w:p w14:paraId="2A64A9E8" w14:textId="77777777" w:rsidR="00DC2D01" w:rsidRPr="00E64A5F" w:rsidRDefault="00DC2D01">
      <w:pPr>
        <w:rPr>
          <w:b/>
          <w:i/>
          <w:sz w:val="28"/>
          <w:szCs w:val="28"/>
          <w:u w:val="single"/>
          <w:lang w:val="af-ZA"/>
        </w:rPr>
      </w:pPr>
    </w:p>
    <w:p w14:paraId="710A25FC" w14:textId="77777777" w:rsidR="00965026" w:rsidRDefault="00A35067">
      <w:pPr>
        <w:rPr>
          <w:rFonts w:ascii="Calibri" w:eastAsia="Calibri" w:hAnsi="Calibri" w:cs="Calibri"/>
          <w:lang w:val="af-ZA"/>
        </w:rPr>
      </w:pPr>
      <w:r w:rsidRPr="00E64A5F">
        <w:rPr>
          <w:rFonts w:ascii="Calibri" w:eastAsia="Calibri" w:hAnsi="Calibri" w:cs="Calibri"/>
          <w:lang w:val="af-ZA"/>
        </w:rPr>
        <w:t>Soos ons nader aan die voltooiing van hierdie reeks lesse</w:t>
      </w:r>
      <w:r>
        <w:rPr>
          <w:rFonts w:ascii="Calibri" w:eastAsia="Calibri" w:hAnsi="Calibri" w:cs="Calibri"/>
          <w:lang w:val="af-ZA"/>
        </w:rPr>
        <w:t xml:space="preserve"> kom</w:t>
      </w:r>
      <w:r w:rsidRPr="00E64A5F">
        <w:rPr>
          <w:rFonts w:ascii="Calibri" w:eastAsia="Calibri" w:hAnsi="Calibri" w:cs="Calibri"/>
          <w:lang w:val="af-ZA"/>
        </w:rPr>
        <w:t xml:space="preserve">, </w:t>
      </w:r>
      <w:r>
        <w:rPr>
          <w:rFonts w:ascii="Calibri" w:eastAsia="Calibri" w:hAnsi="Calibri" w:cs="Calibri"/>
          <w:lang w:val="af-ZA"/>
        </w:rPr>
        <w:t>behoort</w:t>
      </w:r>
      <w:r w:rsidRPr="00E64A5F">
        <w:rPr>
          <w:rFonts w:ascii="Calibri" w:eastAsia="Calibri" w:hAnsi="Calibri" w:cs="Calibri"/>
          <w:lang w:val="af-ZA"/>
        </w:rPr>
        <w:t xml:space="preserve"> jy in die laaste les</w:t>
      </w:r>
      <w:r w:rsidR="001E67FF">
        <w:rPr>
          <w:rFonts w:ascii="Calibri" w:eastAsia="Calibri" w:hAnsi="Calibri" w:cs="Calibri"/>
          <w:lang w:val="af-ZA"/>
        </w:rPr>
        <w:t xml:space="preserve"> (Les 7)</w:t>
      </w:r>
      <w:r w:rsidRPr="00E64A5F">
        <w:rPr>
          <w:rFonts w:ascii="Calibri" w:eastAsia="Calibri" w:hAnsi="Calibri" w:cs="Calibri"/>
          <w:lang w:val="af-ZA"/>
        </w:rPr>
        <w:t xml:space="preserve"> 'n begrip </w:t>
      </w:r>
      <w:r>
        <w:rPr>
          <w:rFonts w:ascii="Calibri" w:eastAsia="Calibri" w:hAnsi="Calibri" w:cs="Calibri"/>
          <w:lang w:val="af-ZA"/>
        </w:rPr>
        <w:t xml:space="preserve">te </w:t>
      </w:r>
      <w:r w:rsidRPr="00E64A5F">
        <w:rPr>
          <w:rFonts w:ascii="Calibri" w:eastAsia="Calibri" w:hAnsi="Calibri" w:cs="Calibri"/>
          <w:lang w:val="af-ZA"/>
        </w:rPr>
        <w:t xml:space="preserve">hê van die inhoud wat ons tot dusver gedek het. </w:t>
      </w:r>
    </w:p>
    <w:p w14:paraId="5B8D2142" w14:textId="77777777" w:rsidR="00965026" w:rsidRDefault="00965026">
      <w:pPr>
        <w:rPr>
          <w:rFonts w:ascii="Calibri" w:eastAsia="Calibri" w:hAnsi="Calibri" w:cs="Calibri"/>
          <w:lang w:val="af-ZA"/>
        </w:rPr>
      </w:pPr>
    </w:p>
    <w:p w14:paraId="2A64A9E9" w14:textId="708677C0" w:rsidR="00DC2D01" w:rsidRPr="00E64A5F" w:rsidRDefault="00A35067">
      <w:pPr>
        <w:rPr>
          <w:rFonts w:ascii="Calibri" w:eastAsia="Calibri" w:hAnsi="Calibri" w:cs="Calibri"/>
          <w:lang w:val="af-ZA"/>
        </w:rPr>
      </w:pPr>
      <w:r w:rsidRPr="00E64A5F">
        <w:rPr>
          <w:rFonts w:ascii="Calibri" w:eastAsia="Calibri" w:hAnsi="Calibri" w:cs="Calibri"/>
          <w:lang w:val="af-ZA"/>
        </w:rPr>
        <w:t xml:space="preserve">As </w:t>
      </w:r>
      <w:r>
        <w:rPr>
          <w:rFonts w:ascii="Calibri" w:eastAsia="Calibri" w:hAnsi="Calibri" w:cs="Calibri"/>
          <w:lang w:val="af-ZA"/>
        </w:rPr>
        <w:t xml:space="preserve">daar </w:t>
      </w:r>
      <w:r w:rsidRPr="00E64A5F">
        <w:rPr>
          <w:rFonts w:ascii="Calibri" w:eastAsia="Calibri" w:hAnsi="Calibri" w:cs="Calibri"/>
          <w:lang w:val="af-ZA"/>
        </w:rPr>
        <w:t>enige afdelings is waarop jy met 'n "</w:t>
      </w:r>
      <w:r w:rsidRPr="00AE0B8B">
        <w:rPr>
          <w:rFonts w:ascii="Calibri" w:eastAsia="Calibri" w:hAnsi="Calibri" w:cs="Calibri"/>
          <w:b/>
          <w:bCs/>
          <w:lang w:val="af-ZA"/>
        </w:rPr>
        <w:t>1</w:t>
      </w:r>
      <w:r w:rsidRPr="00E64A5F">
        <w:rPr>
          <w:rFonts w:ascii="Calibri" w:eastAsia="Calibri" w:hAnsi="Calibri" w:cs="Calibri"/>
          <w:lang w:val="af-ZA"/>
        </w:rPr>
        <w:t xml:space="preserve">" </w:t>
      </w:r>
      <w:r w:rsidR="004B4A15">
        <w:rPr>
          <w:rFonts w:ascii="Calibri" w:eastAsia="Calibri" w:hAnsi="Calibri" w:cs="Calibri"/>
          <w:lang w:val="af-ZA"/>
        </w:rPr>
        <w:t xml:space="preserve">(in die tabel) </w:t>
      </w:r>
      <w:r w:rsidRPr="00E64A5F">
        <w:rPr>
          <w:rFonts w:ascii="Calibri" w:eastAsia="Calibri" w:hAnsi="Calibri" w:cs="Calibri"/>
          <w:lang w:val="af-ZA"/>
        </w:rPr>
        <w:t xml:space="preserve">reageer het, </w:t>
      </w:r>
      <w:r>
        <w:rPr>
          <w:rFonts w:ascii="Calibri" w:eastAsia="Calibri" w:hAnsi="Calibri" w:cs="Calibri"/>
          <w:lang w:val="af-ZA"/>
        </w:rPr>
        <w:t>moet</w:t>
      </w:r>
      <w:r w:rsidR="00544971">
        <w:rPr>
          <w:rFonts w:ascii="Calibri" w:eastAsia="Calibri" w:hAnsi="Calibri" w:cs="Calibri"/>
          <w:lang w:val="af-ZA"/>
        </w:rPr>
        <w:t xml:space="preserve"> jy</w:t>
      </w:r>
      <w:r>
        <w:rPr>
          <w:rFonts w:ascii="Calibri" w:eastAsia="Calibri" w:hAnsi="Calibri" w:cs="Calibri"/>
          <w:lang w:val="af-ZA"/>
        </w:rPr>
        <w:t xml:space="preserve"> </w:t>
      </w:r>
      <w:r w:rsidRPr="00E64A5F">
        <w:rPr>
          <w:rFonts w:ascii="Calibri" w:eastAsia="Calibri" w:hAnsi="Calibri" w:cs="Calibri"/>
          <w:lang w:val="af-ZA"/>
        </w:rPr>
        <w:t>die inhoud voor die volgende les</w:t>
      </w:r>
      <w:r>
        <w:rPr>
          <w:rFonts w:ascii="Calibri" w:eastAsia="Calibri" w:hAnsi="Calibri" w:cs="Calibri"/>
          <w:lang w:val="af-ZA"/>
        </w:rPr>
        <w:t xml:space="preserve"> hersien</w:t>
      </w:r>
      <w:r w:rsidRPr="00E64A5F">
        <w:rPr>
          <w:rFonts w:ascii="Calibri" w:eastAsia="Calibri" w:hAnsi="Calibri" w:cs="Calibri"/>
          <w:lang w:val="af-ZA"/>
        </w:rPr>
        <w:t>.</w:t>
      </w:r>
    </w:p>
    <w:sectPr w:rsidR="00DC2D01" w:rsidRPr="00E64A5F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32E9" w14:textId="77777777" w:rsidR="00277174" w:rsidRDefault="00277174">
      <w:r>
        <w:separator/>
      </w:r>
    </w:p>
  </w:endnote>
  <w:endnote w:type="continuationSeparator" w:id="0">
    <w:p w14:paraId="78D8EB63" w14:textId="77777777" w:rsidR="00277174" w:rsidRDefault="0027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9F3" w14:textId="08F2FFBC" w:rsidR="00DC2D01" w:rsidRDefault="00A3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44971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F0C0" w14:textId="77777777" w:rsidR="00277174" w:rsidRDefault="00277174">
      <w:r>
        <w:separator/>
      </w:r>
    </w:p>
  </w:footnote>
  <w:footnote w:type="continuationSeparator" w:id="0">
    <w:p w14:paraId="179B8346" w14:textId="77777777" w:rsidR="00277174" w:rsidRDefault="0027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9F2" w14:textId="77777777" w:rsidR="00DC2D01" w:rsidRDefault="00A350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2A64A9F4" wp14:editId="2A64A9F5">
          <wp:extent cx="1057397" cy="377538"/>
          <wp:effectExtent l="0" t="0" r="0" b="0"/>
          <wp:docPr id="15555981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69C5"/>
    <w:multiLevelType w:val="multilevel"/>
    <w:tmpl w:val="015C6B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E0BD0"/>
    <w:multiLevelType w:val="multilevel"/>
    <w:tmpl w:val="C0006B4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E133C"/>
    <w:multiLevelType w:val="hybridMultilevel"/>
    <w:tmpl w:val="55260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216657">
    <w:abstractNumId w:val="1"/>
  </w:num>
  <w:num w:numId="2" w16cid:durableId="1692610335">
    <w:abstractNumId w:val="0"/>
  </w:num>
  <w:num w:numId="3" w16cid:durableId="92302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01"/>
    <w:rsid w:val="000237C9"/>
    <w:rsid w:val="0009020D"/>
    <w:rsid w:val="000E34C3"/>
    <w:rsid w:val="00173611"/>
    <w:rsid w:val="001A0515"/>
    <w:rsid w:val="001E67FF"/>
    <w:rsid w:val="00263236"/>
    <w:rsid w:val="00277174"/>
    <w:rsid w:val="0032794D"/>
    <w:rsid w:val="003E0037"/>
    <w:rsid w:val="004B4A15"/>
    <w:rsid w:val="004E3A10"/>
    <w:rsid w:val="00544971"/>
    <w:rsid w:val="00647990"/>
    <w:rsid w:val="006B6D2C"/>
    <w:rsid w:val="00814842"/>
    <w:rsid w:val="0095264D"/>
    <w:rsid w:val="00965026"/>
    <w:rsid w:val="00A35067"/>
    <w:rsid w:val="00A71EA1"/>
    <w:rsid w:val="00AA65BF"/>
    <w:rsid w:val="00AE0B8B"/>
    <w:rsid w:val="00BA6B20"/>
    <w:rsid w:val="00BB75BB"/>
    <w:rsid w:val="00BC2D4E"/>
    <w:rsid w:val="00CD6F0E"/>
    <w:rsid w:val="00D1798A"/>
    <w:rsid w:val="00D929B6"/>
    <w:rsid w:val="00DC2D01"/>
    <w:rsid w:val="00E64A5F"/>
    <w:rsid w:val="00F23A39"/>
    <w:rsid w:val="00F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4A9B3"/>
  <w15:docId w15:val="{B4DFA168-7DA5-4986-B522-2E05507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Default">
    <w:name w:val="Default"/>
    <w:rsid w:val="00341AC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SM8gr8iTWKjOh9PZKXRVpL09A==">CgMxLjA4AHIhMUZiWGlNVzVNWHljSVpuNnJNTjZqSHhvcUZTbFg5SHRk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12</cp:revision>
  <dcterms:created xsi:type="dcterms:W3CDTF">2023-06-19T16:36:00Z</dcterms:created>
  <dcterms:modified xsi:type="dcterms:W3CDTF">2023-06-19T22:38:00Z</dcterms:modified>
</cp:coreProperties>
</file>