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14778" w14:textId="5FBFB9AF" w:rsidR="00B54752" w:rsidRDefault="00B54752" w:rsidP="00265CC0">
      <w:pPr>
        <w:pStyle w:val="Heading2"/>
        <w:keepNext w:val="0"/>
        <w:keepLines w:val="0"/>
        <w:jc w:val="center"/>
        <w:rPr>
          <w:b/>
          <w:sz w:val="34"/>
          <w:szCs w:val="34"/>
        </w:rPr>
      </w:pPr>
      <w:bookmarkStart w:id="0" w:name="_Hlk194936863"/>
      <w:bookmarkEnd w:id="0"/>
      <w:r>
        <w:rPr>
          <w:noProof/>
          <w:sz w:val="28"/>
          <w:szCs w:val="28"/>
        </w:rPr>
        <w:drawing>
          <wp:inline distT="0" distB="0" distL="0" distR="0" wp14:anchorId="59434869" wp14:editId="053DDC2F">
            <wp:extent cx="6479540" cy="1403985"/>
            <wp:effectExtent l="0" t="0" r="0" b="0"/>
            <wp:docPr id="1912553603" name="image3.jpg" descr="A logo on a dar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logo on a dark background&#10;&#10;AI-generated content may be incorrect."/>
                    <pic:cNvPicPr preferRelativeResize="0"/>
                  </pic:nvPicPr>
                  <pic:blipFill>
                    <a:blip r:embed="rId10"/>
                    <a:srcRect/>
                    <a:stretch>
                      <a:fillRect/>
                    </a:stretch>
                  </pic:blipFill>
                  <pic:spPr>
                    <a:xfrm>
                      <a:off x="0" y="0"/>
                      <a:ext cx="6479540" cy="1403985"/>
                    </a:xfrm>
                    <a:prstGeom prst="rect">
                      <a:avLst/>
                    </a:prstGeom>
                    <a:ln/>
                  </pic:spPr>
                </pic:pic>
              </a:graphicData>
            </a:graphic>
          </wp:inline>
        </w:drawing>
      </w:r>
    </w:p>
    <w:p w14:paraId="4433662A" w14:textId="0346B58C" w:rsidR="00E362D4" w:rsidRDefault="008216A3" w:rsidP="005D5E42">
      <w:pPr>
        <w:jc w:val="center"/>
        <w:rPr>
          <w:rFonts w:ascii="Calibri" w:hAnsi="Calibri" w:cs="Calibri"/>
          <w:b/>
          <w:bCs/>
          <w:sz w:val="28"/>
          <w:szCs w:val="28"/>
          <w:u w:val="single"/>
        </w:rPr>
      </w:pPr>
      <w:r w:rsidRPr="005D5E42">
        <w:rPr>
          <w:rFonts w:ascii="Calibri" w:hAnsi="Calibri" w:cs="Calibri"/>
          <w:b/>
          <w:bCs/>
          <w:sz w:val="28"/>
          <w:szCs w:val="28"/>
          <w:u w:val="single"/>
        </w:rPr>
        <w:t>Activity 3</w:t>
      </w:r>
      <w:r w:rsidR="005D5E42" w:rsidRPr="005D5E42">
        <w:rPr>
          <w:rFonts w:ascii="Calibri" w:hAnsi="Calibri" w:cs="Calibri"/>
          <w:b/>
          <w:bCs/>
          <w:sz w:val="28"/>
          <w:szCs w:val="28"/>
          <w:u w:val="single"/>
        </w:rPr>
        <w:t xml:space="preserve"> – Case Studies</w:t>
      </w:r>
    </w:p>
    <w:p w14:paraId="103BAFF4" w14:textId="5058D61F" w:rsidR="005D5E42" w:rsidRPr="005D5E42" w:rsidRDefault="00265CC0" w:rsidP="005D5E42">
      <w:pPr>
        <w:jc w:val="center"/>
        <w:rPr>
          <w:rFonts w:ascii="Calibri" w:hAnsi="Calibri" w:cs="Calibri"/>
          <w:b/>
          <w:bCs/>
          <w:sz w:val="28"/>
          <w:szCs w:val="28"/>
          <w:u w:val="single"/>
        </w:rPr>
      </w:pPr>
      <w:r>
        <w:rPr>
          <w:noProof/>
        </w:rPr>
        <mc:AlternateContent>
          <mc:Choice Requires="wps">
            <w:drawing>
              <wp:anchor distT="0" distB="0" distL="114300" distR="114300" simplePos="0" relativeHeight="251658240" behindDoc="0" locked="0" layoutInCell="1" hidden="0" allowOverlap="1" wp14:anchorId="443366B3" wp14:editId="5A2E660F">
                <wp:simplePos x="0" y="0"/>
                <wp:positionH relativeFrom="margin">
                  <wp:align>right</wp:align>
                </wp:positionH>
                <wp:positionV relativeFrom="paragraph">
                  <wp:posOffset>231140</wp:posOffset>
                </wp:positionV>
                <wp:extent cx="6614583" cy="562610"/>
                <wp:effectExtent l="57150" t="38100" r="34290" b="46990"/>
                <wp:wrapNone/>
                <wp:docPr id="1982201854" name="Freeform: Shape 1982201854"/>
                <wp:cNvGraphicFramePr/>
                <a:graphic xmlns:a="http://schemas.openxmlformats.org/drawingml/2006/main">
                  <a:graphicData uri="http://schemas.microsoft.com/office/word/2010/wordprocessingShape">
                    <wps:wsp>
                      <wps:cNvSpPr/>
                      <wps:spPr>
                        <a:xfrm>
                          <a:off x="0" y="0"/>
                          <a:ext cx="6614583" cy="562610"/>
                        </a:xfrm>
                        <a:custGeom>
                          <a:avLst/>
                          <a:gdLst/>
                          <a:ahLst/>
                          <a:cxnLst/>
                          <a:rect l="l" t="t" r="r" b="b"/>
                          <a:pathLst>
                            <a:path w="5966460" h="822960" fill="none" extrusionOk="0">
                              <a:moveTo>
                                <a:pt x="0" y="137163"/>
                              </a:moveTo>
                              <a:cubicBezTo>
                                <a:pt x="3651" y="62457"/>
                                <a:pt x="54952" y="-2320"/>
                                <a:pt x="137163" y="0"/>
                              </a:cubicBezTo>
                              <a:cubicBezTo>
                                <a:pt x="346705" y="-62031"/>
                                <a:pt x="433438" y="3715"/>
                                <a:pt x="706376" y="0"/>
                              </a:cubicBezTo>
                              <a:cubicBezTo>
                                <a:pt x="979314" y="-3715"/>
                                <a:pt x="1155417" y="60341"/>
                                <a:pt x="1332511" y="0"/>
                              </a:cubicBezTo>
                              <a:cubicBezTo>
                                <a:pt x="1509605" y="-60341"/>
                                <a:pt x="1637823" y="16522"/>
                                <a:pt x="1844803" y="0"/>
                              </a:cubicBezTo>
                              <a:cubicBezTo>
                                <a:pt x="2051783" y="-16522"/>
                                <a:pt x="2242929" y="50632"/>
                                <a:pt x="2470938" y="0"/>
                              </a:cubicBezTo>
                              <a:cubicBezTo>
                                <a:pt x="2698948" y="-50632"/>
                                <a:pt x="2778803" y="4045"/>
                                <a:pt x="2983230" y="0"/>
                              </a:cubicBezTo>
                              <a:cubicBezTo>
                                <a:pt x="3187657" y="-4045"/>
                                <a:pt x="3453448" y="54527"/>
                                <a:pt x="3609365" y="0"/>
                              </a:cubicBezTo>
                              <a:cubicBezTo>
                                <a:pt x="3765283" y="-54527"/>
                                <a:pt x="3822714" y="22235"/>
                                <a:pt x="4007814" y="0"/>
                              </a:cubicBezTo>
                              <a:cubicBezTo>
                                <a:pt x="4192914" y="-22235"/>
                                <a:pt x="4529450" y="47289"/>
                                <a:pt x="4690870" y="0"/>
                              </a:cubicBezTo>
                              <a:cubicBezTo>
                                <a:pt x="4852290" y="-47289"/>
                                <a:pt x="4896880" y="13129"/>
                                <a:pt x="5089320" y="0"/>
                              </a:cubicBezTo>
                              <a:cubicBezTo>
                                <a:pt x="5281760" y="-13129"/>
                                <a:pt x="5544288" y="39709"/>
                                <a:pt x="5829297" y="0"/>
                              </a:cubicBezTo>
                              <a:cubicBezTo>
                                <a:pt x="5902792" y="4638"/>
                                <a:pt x="5947423" y="68995"/>
                                <a:pt x="5966460" y="137163"/>
                              </a:cubicBezTo>
                              <a:cubicBezTo>
                                <a:pt x="5978783" y="267874"/>
                                <a:pt x="5933809" y="511608"/>
                                <a:pt x="5966460" y="685797"/>
                              </a:cubicBezTo>
                              <a:cubicBezTo>
                                <a:pt x="5968853" y="760025"/>
                                <a:pt x="5909906" y="819607"/>
                                <a:pt x="5829297" y="822960"/>
                              </a:cubicBezTo>
                              <a:cubicBezTo>
                                <a:pt x="5619992" y="854474"/>
                                <a:pt x="5448962" y="813791"/>
                                <a:pt x="5203162" y="822960"/>
                              </a:cubicBezTo>
                              <a:cubicBezTo>
                                <a:pt x="4957362" y="832129"/>
                                <a:pt x="4730050" y="800883"/>
                                <a:pt x="4520106" y="822960"/>
                              </a:cubicBezTo>
                              <a:cubicBezTo>
                                <a:pt x="4310162" y="845037"/>
                                <a:pt x="3984570" y="811157"/>
                                <a:pt x="3837050" y="822960"/>
                              </a:cubicBezTo>
                              <a:cubicBezTo>
                                <a:pt x="3689530" y="834763"/>
                                <a:pt x="3626388" y="777890"/>
                                <a:pt x="3438601" y="822960"/>
                              </a:cubicBezTo>
                              <a:cubicBezTo>
                                <a:pt x="3250814" y="868030"/>
                                <a:pt x="3170335" y="818377"/>
                                <a:pt x="3040151" y="822960"/>
                              </a:cubicBezTo>
                              <a:cubicBezTo>
                                <a:pt x="2909967" y="827543"/>
                                <a:pt x="2722913" y="765167"/>
                                <a:pt x="2527859" y="822960"/>
                              </a:cubicBezTo>
                              <a:cubicBezTo>
                                <a:pt x="2332805" y="880753"/>
                                <a:pt x="2211957" y="783743"/>
                                <a:pt x="1901725" y="822960"/>
                              </a:cubicBezTo>
                              <a:cubicBezTo>
                                <a:pt x="1591493" y="862177"/>
                                <a:pt x="1506345" y="771897"/>
                                <a:pt x="1389432" y="822960"/>
                              </a:cubicBezTo>
                              <a:cubicBezTo>
                                <a:pt x="1272519" y="874023"/>
                                <a:pt x="1038998" y="761987"/>
                                <a:pt x="820219" y="822960"/>
                              </a:cubicBezTo>
                              <a:cubicBezTo>
                                <a:pt x="601440" y="883933"/>
                                <a:pt x="316229" y="749920"/>
                                <a:pt x="137163" y="822960"/>
                              </a:cubicBezTo>
                              <a:cubicBezTo>
                                <a:pt x="49066" y="809089"/>
                                <a:pt x="-8308" y="745622"/>
                                <a:pt x="0" y="685797"/>
                              </a:cubicBezTo>
                              <a:cubicBezTo>
                                <a:pt x="-13120" y="449628"/>
                                <a:pt x="23806" y="337076"/>
                                <a:pt x="0" y="137163"/>
                              </a:cubicBezTo>
                              <a:close/>
                            </a:path>
                            <a:path w="5966460" h="822960" extrusionOk="0">
                              <a:moveTo>
                                <a:pt x="0" y="137163"/>
                              </a:moveTo>
                              <a:cubicBezTo>
                                <a:pt x="534" y="63729"/>
                                <a:pt x="62739" y="2140"/>
                                <a:pt x="137163" y="0"/>
                              </a:cubicBezTo>
                              <a:cubicBezTo>
                                <a:pt x="366057" y="-5920"/>
                                <a:pt x="514659" y="46157"/>
                                <a:pt x="820219" y="0"/>
                              </a:cubicBezTo>
                              <a:cubicBezTo>
                                <a:pt x="1125779" y="-46157"/>
                                <a:pt x="1214478" y="22232"/>
                                <a:pt x="1446354" y="0"/>
                              </a:cubicBezTo>
                              <a:cubicBezTo>
                                <a:pt x="1678231" y="-22232"/>
                                <a:pt x="1846956" y="60231"/>
                                <a:pt x="2072489" y="0"/>
                              </a:cubicBezTo>
                              <a:cubicBezTo>
                                <a:pt x="2298023" y="-60231"/>
                                <a:pt x="2550021" y="33726"/>
                                <a:pt x="2755545" y="0"/>
                              </a:cubicBezTo>
                              <a:cubicBezTo>
                                <a:pt x="2961069" y="-33726"/>
                                <a:pt x="3119508" y="59144"/>
                                <a:pt x="3267837" y="0"/>
                              </a:cubicBezTo>
                              <a:cubicBezTo>
                                <a:pt x="3416166" y="-59144"/>
                                <a:pt x="3659343" y="4458"/>
                                <a:pt x="3950893" y="0"/>
                              </a:cubicBezTo>
                              <a:cubicBezTo>
                                <a:pt x="4242443" y="-4458"/>
                                <a:pt x="4293913" y="47403"/>
                                <a:pt x="4406264" y="0"/>
                              </a:cubicBezTo>
                              <a:cubicBezTo>
                                <a:pt x="4518615" y="-47403"/>
                                <a:pt x="4688034" y="13235"/>
                                <a:pt x="4861634" y="0"/>
                              </a:cubicBezTo>
                              <a:cubicBezTo>
                                <a:pt x="5035234" y="-13235"/>
                                <a:pt x="5520686" y="106209"/>
                                <a:pt x="5829297" y="0"/>
                              </a:cubicBezTo>
                              <a:cubicBezTo>
                                <a:pt x="5905320" y="1905"/>
                                <a:pt x="5963101" y="56730"/>
                                <a:pt x="5966460" y="137163"/>
                              </a:cubicBezTo>
                              <a:cubicBezTo>
                                <a:pt x="5979849" y="397397"/>
                                <a:pt x="5929958" y="485623"/>
                                <a:pt x="5966460" y="685797"/>
                              </a:cubicBezTo>
                              <a:cubicBezTo>
                                <a:pt x="5988489" y="757353"/>
                                <a:pt x="5918836" y="835382"/>
                                <a:pt x="5829297" y="822960"/>
                              </a:cubicBezTo>
                              <a:cubicBezTo>
                                <a:pt x="5681180" y="882709"/>
                                <a:pt x="5423619" y="784107"/>
                                <a:pt x="5146241" y="822960"/>
                              </a:cubicBezTo>
                              <a:cubicBezTo>
                                <a:pt x="4868863" y="861813"/>
                                <a:pt x="4859771" y="784981"/>
                                <a:pt x="4747792" y="822960"/>
                              </a:cubicBezTo>
                              <a:cubicBezTo>
                                <a:pt x="4635813" y="860939"/>
                                <a:pt x="4381281" y="776688"/>
                                <a:pt x="4064735" y="822960"/>
                              </a:cubicBezTo>
                              <a:cubicBezTo>
                                <a:pt x="3748189" y="869232"/>
                                <a:pt x="3663456" y="754793"/>
                                <a:pt x="3438601" y="822960"/>
                              </a:cubicBezTo>
                              <a:cubicBezTo>
                                <a:pt x="3213746" y="891127"/>
                                <a:pt x="3236487" y="790765"/>
                                <a:pt x="3040151" y="822960"/>
                              </a:cubicBezTo>
                              <a:cubicBezTo>
                                <a:pt x="2843815" y="855155"/>
                                <a:pt x="2676692" y="817787"/>
                                <a:pt x="2527859" y="822960"/>
                              </a:cubicBezTo>
                              <a:cubicBezTo>
                                <a:pt x="2379026" y="828133"/>
                                <a:pt x="2260573" y="796643"/>
                                <a:pt x="2072489" y="822960"/>
                              </a:cubicBezTo>
                              <a:cubicBezTo>
                                <a:pt x="1884405" y="849277"/>
                                <a:pt x="1561830" y="776858"/>
                                <a:pt x="1389432" y="822960"/>
                              </a:cubicBezTo>
                              <a:cubicBezTo>
                                <a:pt x="1217034" y="869062"/>
                                <a:pt x="1030425" y="766563"/>
                                <a:pt x="820219" y="822960"/>
                              </a:cubicBezTo>
                              <a:cubicBezTo>
                                <a:pt x="610013" y="879357"/>
                                <a:pt x="439153" y="814855"/>
                                <a:pt x="137163" y="822960"/>
                              </a:cubicBezTo>
                              <a:cubicBezTo>
                                <a:pt x="58642" y="823366"/>
                                <a:pt x="15135" y="748965"/>
                                <a:pt x="0" y="685797"/>
                              </a:cubicBezTo>
                              <a:cubicBezTo>
                                <a:pt x="-56754" y="426067"/>
                                <a:pt x="19464" y="379289"/>
                                <a:pt x="0" y="137163"/>
                              </a:cubicBezTo>
                              <a:close/>
                            </a:path>
                          </a:pathLst>
                        </a:custGeom>
                        <a:solidFill>
                          <a:schemeClr val="lt1"/>
                        </a:solidFill>
                        <a:ln w="38100" cap="flat" cmpd="sng">
                          <a:solidFill>
                            <a:srgbClr val="7030A0"/>
                          </a:solidFill>
                          <a:prstDash val="solid"/>
                          <a:miter lim="800000"/>
                          <a:headEnd type="none" w="sm" len="sm"/>
                          <a:tailEnd type="none" w="sm" len="sm"/>
                        </a:ln>
                      </wps:spPr>
                      <wps:txbx>
                        <w:txbxContent>
                          <w:p w14:paraId="443366D6" w14:textId="67C6B470" w:rsidR="00E362D4" w:rsidRPr="00F41F4D" w:rsidRDefault="0051700E" w:rsidP="00265CC0">
                            <w:pPr>
                              <w:spacing w:line="275" w:lineRule="auto"/>
                              <w:jc w:val="center"/>
                              <w:textDirection w:val="btLr"/>
                              <w:rPr>
                                <w:rFonts w:ascii="Calibri" w:hAnsi="Calibri" w:cs="Calibri"/>
                                <w:color w:val="000000" w:themeColor="text1"/>
                              </w:rPr>
                            </w:pPr>
                            <w:r>
                              <w:rPr>
                                <w:rFonts w:ascii="Calibri" w:eastAsia="Play" w:hAnsi="Calibri" w:cs="Calibri"/>
                                <w:b/>
                                <w:color w:val="000000" w:themeColor="text1"/>
                                <w:sz w:val="34"/>
                              </w:rPr>
                              <w:t xml:space="preserve">Example </w:t>
                            </w:r>
                            <w:r w:rsidR="008216A3" w:rsidRPr="00F41F4D">
                              <w:rPr>
                                <w:rFonts w:ascii="Calibri" w:eastAsia="Play" w:hAnsi="Calibri" w:cs="Calibri"/>
                                <w:b/>
                                <w:color w:val="000000" w:themeColor="text1"/>
                                <w:sz w:val="34"/>
                              </w:rPr>
                              <w:t>Case Study: Load</w:t>
                            </w:r>
                            <w:r w:rsidR="008E572B" w:rsidRPr="00F41F4D">
                              <w:rPr>
                                <w:rFonts w:ascii="Calibri" w:eastAsia="Play" w:hAnsi="Calibri" w:cs="Calibri"/>
                                <w:b/>
                                <w:color w:val="000000" w:themeColor="text1"/>
                                <w:sz w:val="34"/>
                              </w:rPr>
                              <w:t>s</w:t>
                            </w:r>
                            <w:r w:rsidR="008216A3" w:rsidRPr="00F41F4D">
                              <w:rPr>
                                <w:rFonts w:ascii="Calibri" w:eastAsia="Play" w:hAnsi="Calibri" w:cs="Calibri"/>
                                <w:b/>
                                <w:color w:val="000000" w:themeColor="text1"/>
                                <w:sz w:val="34"/>
                              </w:rPr>
                              <w:t>hedding in South Africa</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43366B3" id="Freeform: Shape 1982201854" o:spid="_x0000_s1026" style="position:absolute;left:0;text-align:left;margin-left:469.65pt;margin-top:18.2pt;width:520.85pt;height:44.3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5966460,8229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" adj="-11796480,,5400" path="m,137163nfc3651,62457,54952,-2320,137163,,346705,-62031,433438,3715,706376,v272938,-3715,449041,60341,626135,c1509605,-60341,1637823,16522,1844803,v206980,-16522,398126,50632,626135,c2698948,-50632,2778803,4045,2983230,v204427,-4045,470218,54527,626135,c3765283,-54527,3822714,22235,4007814,v185100,-22235,521636,47289,683056,c4852290,-47289,4896880,13129,5089320,v192440,-13129,454968,39709,739977,c5902792,4638,5947423,68995,5966460,137163v12323,130711,-32651,374445,,548634c5968853,760025,5909906,819607,5829297,822960v-209305,31514,-380335,-9169,-626135,c4957362,832129,4730050,800883,4520106,822960v-209944,22077,-535536,-11803,-683056,c3689530,834763,3626388,777890,3438601,822960v-187787,45070,-268266,-4583,-398450,c2909967,827543,2722913,765167,2527859,822960v-195054,57793,-315902,-39217,-626134,c1591493,862177,1506345,771897,1389432,822960v-116913,51063,-350434,-60973,-569213,c601440,883933,316229,749920,137163,822960,49066,809089,-8308,745622,,685797,-13120,449628,23806,337076,,137163xem,137163c534,63729,62739,2140,137163,,366057,-5920,514659,46157,820219,v305560,-46157,394259,22232,626135,c1678231,-22232,1846956,60231,2072489,v225534,-60231,477532,33726,683056,c2961069,-33726,3119508,59144,3267837,v148329,-59144,391506,4458,683056,c4242443,-4458,4293913,47403,4406264,v112351,-47403,281770,13235,455370,c5035234,-13235,5520686,106209,5829297,v76023,1905,133804,56730,137163,137163c5979849,397397,5929958,485623,5966460,685797v22029,71556,-47624,149585,-137163,137163c5681180,882709,5423619,784107,5146241,822960v-277378,38853,-286470,-37979,-398449,c4635813,860939,4381281,776688,4064735,822960v-316546,46272,-401279,-68167,-626134,c3213746,891127,3236487,790765,3040151,822960v-196336,32195,-363459,-5173,-512292,c2379026,828133,2260573,796643,2072489,822960v-188084,26317,-510659,-46102,-683057,c1217034,869062,1030425,766563,820219,822960v-210206,56397,-381066,-8105,-683056,c58642,823366,15135,748965,,685797,-56754,426067,19464,379289,,137163xe" fillcolor="white [3201]" strokecolor="#7030a0" strokeweight="3pt">
                <v:stroke startarrowwidth="narrow" startarrowlength="short" endarrowwidth="narrow" endarrowlength="short" joinstyle="miter"/>
                <v:formulas/>
                <v:path arrowok="t" o:extrusionok="f" o:connecttype="custom" textboxrect="0,0,5966460,822960"/>
                <v:textbox inset="2.53958mm,1.2694mm,2.53958mm,1.2694mm">
                  <w:txbxContent>
                    <w:p w14:paraId="443366D6" w14:textId="67C6B470" w:rsidR="00E362D4" w:rsidRPr="00F41F4D" w:rsidRDefault="0051700E" w:rsidP="00265CC0">
                      <w:pPr>
                        <w:spacing w:line="275" w:lineRule="auto"/>
                        <w:jc w:val="center"/>
                        <w:textDirection w:val="btLr"/>
                        <w:rPr>
                          <w:rFonts w:ascii="Calibri" w:hAnsi="Calibri" w:cs="Calibri"/>
                          <w:color w:val="000000" w:themeColor="text1"/>
                        </w:rPr>
                      </w:pPr>
                      <w:r>
                        <w:rPr>
                          <w:rFonts w:ascii="Calibri" w:eastAsia="Play" w:hAnsi="Calibri" w:cs="Calibri"/>
                          <w:b/>
                          <w:color w:val="000000" w:themeColor="text1"/>
                          <w:sz w:val="34"/>
                        </w:rPr>
                        <w:t xml:space="preserve">Example </w:t>
                      </w:r>
                      <w:r w:rsidR="008216A3" w:rsidRPr="00F41F4D">
                        <w:rPr>
                          <w:rFonts w:ascii="Calibri" w:eastAsia="Play" w:hAnsi="Calibri" w:cs="Calibri"/>
                          <w:b/>
                          <w:color w:val="000000" w:themeColor="text1"/>
                          <w:sz w:val="34"/>
                        </w:rPr>
                        <w:t>Case Study: Load</w:t>
                      </w:r>
                      <w:r w:rsidR="008E572B" w:rsidRPr="00F41F4D">
                        <w:rPr>
                          <w:rFonts w:ascii="Calibri" w:eastAsia="Play" w:hAnsi="Calibri" w:cs="Calibri"/>
                          <w:b/>
                          <w:color w:val="000000" w:themeColor="text1"/>
                          <w:sz w:val="34"/>
                        </w:rPr>
                        <w:t>s</w:t>
                      </w:r>
                      <w:r w:rsidR="008216A3" w:rsidRPr="00F41F4D">
                        <w:rPr>
                          <w:rFonts w:ascii="Calibri" w:eastAsia="Play" w:hAnsi="Calibri" w:cs="Calibri"/>
                          <w:b/>
                          <w:color w:val="000000" w:themeColor="text1"/>
                          <w:sz w:val="34"/>
                        </w:rPr>
                        <w:t>hedding in South Africa</w:t>
                      </w:r>
                    </w:p>
                  </w:txbxContent>
                </v:textbox>
                <w10:wrap anchorx="margin"/>
              </v:shape>
            </w:pict>
          </mc:Fallback>
        </mc:AlternateContent>
      </w:r>
    </w:p>
    <w:p w14:paraId="4433662B" w14:textId="3632A7B7" w:rsidR="00E362D4" w:rsidRDefault="00E362D4">
      <w:pPr>
        <w:pStyle w:val="Heading2"/>
        <w:keepNext w:val="0"/>
        <w:keepLines w:val="0"/>
        <w:rPr>
          <w:b/>
          <w:sz w:val="34"/>
          <w:szCs w:val="34"/>
        </w:rPr>
      </w:pPr>
    </w:p>
    <w:p w14:paraId="4433662C" w14:textId="11307809" w:rsidR="00E362D4" w:rsidRDefault="008E572B">
      <w:pPr>
        <w:pStyle w:val="Heading2"/>
        <w:keepNext w:val="0"/>
        <w:keepLines w:val="0"/>
        <w:rPr>
          <w:b/>
          <w:sz w:val="34"/>
          <w:szCs w:val="34"/>
        </w:rPr>
      </w:pPr>
      <w:r>
        <w:rPr>
          <w:noProof/>
        </w:rPr>
        <mc:AlternateContent>
          <mc:Choice Requires="wps">
            <w:drawing>
              <wp:anchor distT="0" distB="0" distL="114300" distR="114300" simplePos="0" relativeHeight="251660288" behindDoc="0" locked="0" layoutInCell="1" hidden="0" allowOverlap="1" wp14:anchorId="443366B7" wp14:editId="0F501A91">
                <wp:simplePos x="0" y="0"/>
                <wp:positionH relativeFrom="column">
                  <wp:posOffset>3062817</wp:posOffset>
                </wp:positionH>
                <wp:positionV relativeFrom="paragraph">
                  <wp:posOffset>211455</wp:posOffset>
                </wp:positionV>
                <wp:extent cx="3556000" cy="2857500"/>
                <wp:effectExtent l="57150" t="38100" r="63500" b="38100"/>
                <wp:wrapNone/>
                <wp:docPr id="1982201863" name="Freeform: Shape 1982201863"/>
                <wp:cNvGraphicFramePr/>
                <a:graphic xmlns:a="http://schemas.openxmlformats.org/drawingml/2006/main">
                  <a:graphicData uri="http://schemas.microsoft.com/office/word/2010/wordprocessingShape">
                    <wps:wsp>
                      <wps:cNvSpPr/>
                      <wps:spPr>
                        <a:xfrm>
                          <a:off x="0" y="0"/>
                          <a:ext cx="3556000" cy="2857500"/>
                        </a:xfrm>
                        <a:custGeom>
                          <a:avLst/>
                          <a:gdLst/>
                          <a:ahLst/>
                          <a:cxnLst/>
                          <a:rect l="l" t="t" r="r" b="b"/>
                          <a:pathLst>
                            <a:path w="2758440" h="3154680" fill="none" extrusionOk="0">
                              <a:moveTo>
                                <a:pt x="0" y="459749"/>
                              </a:moveTo>
                              <a:cubicBezTo>
                                <a:pt x="-37199" y="240248"/>
                                <a:pt x="223625" y="52242"/>
                                <a:pt x="459749" y="0"/>
                              </a:cubicBezTo>
                              <a:cubicBezTo>
                                <a:pt x="676626" y="-32253"/>
                                <a:pt x="772156" y="34498"/>
                                <a:pt x="919485" y="0"/>
                              </a:cubicBezTo>
                              <a:cubicBezTo>
                                <a:pt x="1066814" y="-34498"/>
                                <a:pt x="1189858" y="21842"/>
                                <a:pt x="1379220" y="0"/>
                              </a:cubicBezTo>
                              <a:cubicBezTo>
                                <a:pt x="1568583" y="-21842"/>
                                <a:pt x="1615580" y="12976"/>
                                <a:pt x="1783787" y="0"/>
                              </a:cubicBezTo>
                              <a:cubicBezTo>
                                <a:pt x="1951994" y="-12976"/>
                                <a:pt x="2187161" y="15592"/>
                                <a:pt x="2298691" y="0"/>
                              </a:cubicBezTo>
                              <a:cubicBezTo>
                                <a:pt x="2571316" y="-3604"/>
                                <a:pt x="2743578" y="250757"/>
                                <a:pt x="2758440" y="459749"/>
                              </a:cubicBezTo>
                              <a:cubicBezTo>
                                <a:pt x="2815307" y="671166"/>
                                <a:pt x="2725452" y="719699"/>
                                <a:pt x="2758440" y="951489"/>
                              </a:cubicBezTo>
                              <a:cubicBezTo>
                                <a:pt x="2791428" y="1183279"/>
                                <a:pt x="2729197" y="1214682"/>
                                <a:pt x="2758440" y="1443229"/>
                              </a:cubicBezTo>
                              <a:cubicBezTo>
                                <a:pt x="2787683" y="1671776"/>
                                <a:pt x="2749967" y="1719992"/>
                                <a:pt x="2758440" y="1979673"/>
                              </a:cubicBezTo>
                              <a:cubicBezTo>
                                <a:pt x="2766913" y="2239354"/>
                                <a:pt x="2720524" y="2537338"/>
                                <a:pt x="2758440" y="2694931"/>
                              </a:cubicBezTo>
                              <a:cubicBezTo>
                                <a:pt x="2808688" y="2961590"/>
                                <a:pt x="2599305" y="3130307"/>
                                <a:pt x="2298691" y="3154680"/>
                              </a:cubicBezTo>
                              <a:cubicBezTo>
                                <a:pt x="2108817" y="3188228"/>
                                <a:pt x="1997173" y="3143909"/>
                                <a:pt x="1838956" y="3154680"/>
                              </a:cubicBezTo>
                              <a:cubicBezTo>
                                <a:pt x="1680740" y="3165451"/>
                                <a:pt x="1540556" y="3140386"/>
                                <a:pt x="1397609" y="3154680"/>
                              </a:cubicBezTo>
                              <a:cubicBezTo>
                                <a:pt x="1254662" y="3168974"/>
                                <a:pt x="1048866" y="3110889"/>
                                <a:pt x="919485" y="3154680"/>
                              </a:cubicBezTo>
                              <a:cubicBezTo>
                                <a:pt x="790104" y="3198471"/>
                                <a:pt x="633824" y="3137604"/>
                                <a:pt x="459749" y="3154680"/>
                              </a:cubicBezTo>
                              <a:cubicBezTo>
                                <a:pt x="245003" y="3101117"/>
                                <a:pt x="-3115" y="2971891"/>
                                <a:pt x="0" y="2694931"/>
                              </a:cubicBezTo>
                              <a:cubicBezTo>
                                <a:pt x="-40911" y="2555796"/>
                                <a:pt x="50681" y="2291418"/>
                                <a:pt x="0" y="2180839"/>
                              </a:cubicBezTo>
                              <a:cubicBezTo>
                                <a:pt x="-50681" y="2070260"/>
                                <a:pt x="19066" y="1865094"/>
                                <a:pt x="0" y="1644395"/>
                              </a:cubicBezTo>
                              <a:cubicBezTo>
                                <a:pt x="-19066" y="1423696"/>
                                <a:pt x="53296" y="1242746"/>
                                <a:pt x="0" y="1085600"/>
                              </a:cubicBezTo>
                              <a:cubicBezTo>
                                <a:pt x="-53296" y="928455"/>
                                <a:pt x="42208" y="713134"/>
                                <a:pt x="0" y="459749"/>
                              </a:cubicBezTo>
                              <a:close/>
                            </a:path>
                            <a:path w="2758440" h="3154680" extrusionOk="0">
                              <a:moveTo>
                                <a:pt x="0" y="459749"/>
                              </a:moveTo>
                              <a:cubicBezTo>
                                <a:pt x="56011" y="190611"/>
                                <a:pt x="153738" y="864"/>
                                <a:pt x="459749" y="0"/>
                              </a:cubicBezTo>
                              <a:cubicBezTo>
                                <a:pt x="562447" y="-42151"/>
                                <a:pt x="752763" y="9753"/>
                                <a:pt x="864316" y="0"/>
                              </a:cubicBezTo>
                              <a:cubicBezTo>
                                <a:pt x="975869" y="-9753"/>
                                <a:pt x="1121163" y="9902"/>
                                <a:pt x="1360831" y="0"/>
                              </a:cubicBezTo>
                              <a:cubicBezTo>
                                <a:pt x="1600499" y="-9902"/>
                                <a:pt x="1638772" y="4687"/>
                                <a:pt x="1765398" y="0"/>
                              </a:cubicBezTo>
                              <a:cubicBezTo>
                                <a:pt x="1892024" y="-4687"/>
                                <a:pt x="2049289" y="7679"/>
                                <a:pt x="2298691" y="0"/>
                              </a:cubicBezTo>
                              <a:cubicBezTo>
                                <a:pt x="2610340" y="8188"/>
                                <a:pt x="2758673" y="220455"/>
                                <a:pt x="2758440" y="459749"/>
                              </a:cubicBezTo>
                              <a:cubicBezTo>
                                <a:pt x="2770370" y="663201"/>
                                <a:pt x="2746799" y="773401"/>
                                <a:pt x="2758440" y="996193"/>
                              </a:cubicBezTo>
                              <a:cubicBezTo>
                                <a:pt x="2770081" y="1218985"/>
                                <a:pt x="2747032" y="1436530"/>
                                <a:pt x="2758440" y="1554988"/>
                              </a:cubicBezTo>
                              <a:cubicBezTo>
                                <a:pt x="2769848" y="1673447"/>
                                <a:pt x="2703504" y="1983157"/>
                                <a:pt x="2758440" y="2158487"/>
                              </a:cubicBezTo>
                              <a:cubicBezTo>
                                <a:pt x="2813376" y="2333817"/>
                                <a:pt x="2740202" y="2551966"/>
                                <a:pt x="2758440" y="2694931"/>
                              </a:cubicBezTo>
                              <a:cubicBezTo>
                                <a:pt x="2799592" y="2973496"/>
                                <a:pt x="2554789" y="3143450"/>
                                <a:pt x="2298691" y="3154680"/>
                              </a:cubicBezTo>
                              <a:cubicBezTo>
                                <a:pt x="2202207" y="3176471"/>
                                <a:pt x="2008565" y="3141552"/>
                                <a:pt x="1857345" y="3154680"/>
                              </a:cubicBezTo>
                              <a:cubicBezTo>
                                <a:pt x="1706125" y="3167808"/>
                                <a:pt x="1574452" y="3110772"/>
                                <a:pt x="1379220" y="3154680"/>
                              </a:cubicBezTo>
                              <a:cubicBezTo>
                                <a:pt x="1183989" y="3198588"/>
                                <a:pt x="1135510" y="3111608"/>
                                <a:pt x="919485" y="3154680"/>
                              </a:cubicBezTo>
                              <a:cubicBezTo>
                                <a:pt x="703461" y="3197752"/>
                                <a:pt x="559072" y="3144791"/>
                                <a:pt x="459749" y="3154680"/>
                              </a:cubicBezTo>
                              <a:cubicBezTo>
                                <a:pt x="258309" y="3195546"/>
                                <a:pt x="16025" y="2978288"/>
                                <a:pt x="0" y="2694931"/>
                              </a:cubicBezTo>
                              <a:cubicBezTo>
                                <a:pt x="-46900" y="2537961"/>
                                <a:pt x="62554" y="2344677"/>
                                <a:pt x="0" y="2136136"/>
                              </a:cubicBezTo>
                              <a:cubicBezTo>
                                <a:pt x="-62554" y="1927595"/>
                                <a:pt x="58553" y="1865703"/>
                                <a:pt x="0" y="1622044"/>
                              </a:cubicBezTo>
                              <a:cubicBezTo>
                                <a:pt x="-58553" y="1378385"/>
                                <a:pt x="14561" y="1309734"/>
                                <a:pt x="0" y="1130304"/>
                              </a:cubicBezTo>
                              <a:cubicBezTo>
                                <a:pt x="-14561" y="950874"/>
                                <a:pt x="55023" y="643073"/>
                                <a:pt x="0" y="459749"/>
                              </a:cubicBezTo>
                              <a:close/>
                            </a:path>
                          </a:pathLst>
                        </a:custGeom>
                        <a:solidFill>
                          <a:schemeClr val="lt1"/>
                        </a:solidFill>
                        <a:ln w="38100" cap="flat" cmpd="sng">
                          <a:solidFill>
                            <a:srgbClr val="3A7D22"/>
                          </a:solidFill>
                          <a:prstDash val="solid"/>
                          <a:miter lim="800000"/>
                          <a:headEnd type="none" w="sm" len="sm"/>
                          <a:tailEnd type="none" w="sm" len="sm"/>
                        </a:ln>
                      </wps:spPr>
                      <wps:txbx>
                        <w:txbxContent>
                          <w:p w14:paraId="6CBDF3E7" w14:textId="77777777" w:rsidR="00265CC0" w:rsidRPr="00F41F4D" w:rsidRDefault="00265CC0" w:rsidP="00265CC0">
                            <w:pPr>
                              <w:spacing w:line="275" w:lineRule="auto"/>
                              <w:textDirection w:val="btLr"/>
                              <w:rPr>
                                <w:rFonts w:ascii="Calibri" w:eastAsia="Century Gothic" w:hAnsi="Calibri" w:cs="Calibri"/>
                                <w:b/>
                                <w:color w:val="000000"/>
                                <w:sz w:val="24"/>
                                <w:szCs w:val="24"/>
                              </w:rPr>
                            </w:pPr>
                          </w:p>
                          <w:p w14:paraId="443366DA" w14:textId="0000BDF5" w:rsidR="00E362D4" w:rsidRPr="00F41F4D" w:rsidRDefault="008216A3" w:rsidP="00265CC0">
                            <w:pPr>
                              <w:spacing w:line="275" w:lineRule="auto"/>
                              <w:textDirection w:val="btLr"/>
                              <w:rPr>
                                <w:rFonts w:ascii="Calibri" w:hAnsi="Calibri" w:cs="Calibri"/>
                                <w:sz w:val="24"/>
                                <w:szCs w:val="24"/>
                              </w:rPr>
                            </w:pPr>
                            <w:r w:rsidRPr="00F41F4D">
                              <w:rPr>
                                <w:rFonts w:ascii="Calibri" w:eastAsia="Century Gothic" w:hAnsi="Calibri" w:cs="Calibri"/>
                                <w:b/>
                                <w:color w:val="000000"/>
                                <w:sz w:val="24"/>
                                <w:szCs w:val="24"/>
                              </w:rPr>
                              <w:t xml:space="preserve">Background on </w:t>
                            </w:r>
                            <w:r w:rsidR="008E572B" w:rsidRPr="00F41F4D">
                              <w:rPr>
                                <w:rFonts w:ascii="Calibri" w:eastAsia="Century Gothic" w:hAnsi="Calibri" w:cs="Calibri"/>
                                <w:b/>
                                <w:color w:val="000000"/>
                                <w:sz w:val="24"/>
                                <w:szCs w:val="24"/>
                              </w:rPr>
                              <w:t>l</w:t>
                            </w:r>
                            <w:r w:rsidRPr="00F41F4D">
                              <w:rPr>
                                <w:rFonts w:ascii="Calibri" w:eastAsia="Century Gothic" w:hAnsi="Calibri" w:cs="Calibri"/>
                                <w:b/>
                                <w:color w:val="000000"/>
                                <w:sz w:val="24"/>
                                <w:szCs w:val="24"/>
                              </w:rPr>
                              <w:t>oad</w:t>
                            </w:r>
                            <w:r w:rsidR="008E572B" w:rsidRPr="00F41F4D">
                              <w:rPr>
                                <w:rFonts w:ascii="Calibri" w:eastAsia="Century Gothic" w:hAnsi="Calibri" w:cs="Calibri"/>
                                <w:b/>
                                <w:color w:val="000000"/>
                                <w:sz w:val="24"/>
                                <w:szCs w:val="24"/>
                              </w:rPr>
                              <w:t>s</w:t>
                            </w:r>
                            <w:r w:rsidRPr="00F41F4D">
                              <w:rPr>
                                <w:rFonts w:ascii="Calibri" w:eastAsia="Century Gothic" w:hAnsi="Calibri" w:cs="Calibri"/>
                                <w:b/>
                                <w:color w:val="000000"/>
                                <w:sz w:val="24"/>
                                <w:szCs w:val="24"/>
                              </w:rPr>
                              <w:t>hedding</w:t>
                            </w:r>
                          </w:p>
                          <w:p w14:paraId="443366DB" w14:textId="32797F03" w:rsidR="00E362D4" w:rsidRPr="00F41F4D" w:rsidRDefault="008216A3" w:rsidP="00265CC0">
                            <w:pPr>
                              <w:spacing w:line="275" w:lineRule="auto"/>
                              <w:textDirection w:val="btLr"/>
                              <w:rPr>
                                <w:rFonts w:ascii="Calibri" w:hAnsi="Calibri" w:cs="Calibri"/>
                                <w:sz w:val="24"/>
                                <w:szCs w:val="24"/>
                              </w:rPr>
                            </w:pPr>
                            <w:r w:rsidRPr="00F41F4D">
                              <w:rPr>
                                <w:rFonts w:ascii="Calibri" w:eastAsia="Century Gothic" w:hAnsi="Calibri" w:cs="Calibri"/>
                                <w:color w:val="000000"/>
                                <w:sz w:val="24"/>
                                <w:szCs w:val="24"/>
                              </w:rPr>
                              <w:t xml:space="preserve">Loadshedding refers to the intentional interruption of electricity supply to prevent the collapse of the national grid when demand exceeds available supply. In South Africa, this is primarily managed by Eskom, the state-owned electricity utility. The country has experienced loadshedding for over sixteen years, with the situation worsening in recent years due to </w:t>
                            </w:r>
                            <w:r w:rsidR="00265CC0" w:rsidRPr="00F41F4D">
                              <w:rPr>
                                <w:rFonts w:ascii="Calibri" w:eastAsia="Century Gothic" w:hAnsi="Calibri" w:cs="Calibri"/>
                                <w:color w:val="000000"/>
                                <w:sz w:val="24"/>
                                <w:szCs w:val="24"/>
                              </w:rPr>
                              <w:t>ageing</w:t>
                            </w:r>
                            <w:r w:rsidRPr="00F41F4D">
                              <w:rPr>
                                <w:rFonts w:ascii="Calibri" w:eastAsia="Century Gothic" w:hAnsi="Calibri" w:cs="Calibri"/>
                                <w:color w:val="000000"/>
                                <w:sz w:val="24"/>
                                <w:szCs w:val="24"/>
                              </w:rPr>
                              <w:t xml:space="preserve"> infrastructure and maintenance challenges at coalfired power plants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shape w14:anchorId="443366B7" id="Freeform: Shape 1982201863" o:spid="_x0000_s1027" style="position:absolute;margin-left:241.15pt;margin-top:16.65pt;width:280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758440,31546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" adj="-11796480,,5400" path="m,459749nfc-37199,240248,223625,52242,459749,,676626,-32253,772156,34498,919485,v147329,-34498,270373,21842,459735,c1568583,-21842,1615580,12976,1783787,v168207,-12976,403374,15592,514904,c2571316,-3604,2743578,250757,2758440,459749v56867,211417,-32988,259950,,491740c2791428,1183279,2729197,1214682,2758440,1443229v29243,228547,-8473,276763,,536444c2766913,2239354,2720524,2537338,2758440,2694931v50248,266659,-159135,435376,-459749,459749c2108817,3188228,1997173,3143909,1838956,3154680v-158216,10771,-298400,-14294,-441347,c1254662,3168974,1048866,3110889,919485,3154680v-129381,43791,-285661,-17076,-459736,c245003,3101117,-3115,2971891,,2694931,-40911,2555796,50681,2291418,,2180839,-50681,2070260,19066,1865094,,1644395,-19066,1423696,53296,1242746,,1085600,-53296,928455,42208,713134,,459749xem,459749c56011,190611,153738,864,459749,,562447,-42151,752763,9753,864316,v111553,-9753,256847,9902,496515,c1600499,-9902,1638772,4687,1765398,v126626,-4687,283891,7679,533293,c2610340,8188,2758673,220455,2758440,459749v11930,203452,-11641,313652,,536444c2770081,1218985,2747032,1436530,2758440,1554988v11408,118459,-54936,428169,,603499c2813376,2333817,2740202,2551966,2758440,2694931v41152,278565,-203651,448519,-459749,459749c2202207,3176471,2008565,3141552,1857345,3154680v-151220,13128,-282893,-43908,-478125,c1183989,3198588,1135510,3111608,919485,3154680v-216024,43072,-360413,-9889,-459736,c258309,3195546,16025,2978288,,2694931,-46900,2537961,62554,2344677,,2136136,-62554,1927595,58553,1865703,,1622044,-58553,1378385,14561,1309734,,1130304,-14561,950874,55023,643073,,459749xe" fillcolor="white [3201]" strokecolor="#3a7d22" strokeweight="3pt">
                <v:stroke startarrowwidth="narrow" startarrowlength="short" endarrowwidth="narrow" endarrowlength="short" joinstyle="miter"/>
                <v:formulas/>
                <v:path arrowok="t" o:extrusionok="f" o:connecttype="custom" textboxrect="0,0,2758440,3154680"/>
                <v:textbox inset="2.53958mm,1.2694mm,2.53958mm,1.2694mm">
                  <w:txbxContent>
                    <w:p w14:paraId="6CBDF3E7" w14:textId="77777777" w:rsidR="00265CC0" w:rsidRPr="00F41F4D" w:rsidRDefault="00265CC0" w:rsidP="00265CC0">
                      <w:pPr>
                        <w:spacing w:line="275" w:lineRule="auto"/>
                        <w:textDirection w:val="btLr"/>
                        <w:rPr>
                          <w:rFonts w:ascii="Calibri" w:eastAsia="Century Gothic" w:hAnsi="Calibri" w:cs="Calibri"/>
                          <w:b/>
                          <w:color w:val="000000"/>
                          <w:sz w:val="24"/>
                          <w:szCs w:val="24"/>
                        </w:rPr>
                      </w:pPr>
                    </w:p>
                    <w:p w14:paraId="443366DA" w14:textId="0000BDF5" w:rsidR="00E362D4" w:rsidRPr="00F41F4D" w:rsidRDefault="008216A3" w:rsidP="00265CC0">
                      <w:pPr>
                        <w:spacing w:line="275" w:lineRule="auto"/>
                        <w:textDirection w:val="btLr"/>
                        <w:rPr>
                          <w:rFonts w:ascii="Calibri" w:hAnsi="Calibri" w:cs="Calibri"/>
                          <w:sz w:val="24"/>
                          <w:szCs w:val="24"/>
                        </w:rPr>
                      </w:pPr>
                      <w:r w:rsidRPr="00F41F4D">
                        <w:rPr>
                          <w:rFonts w:ascii="Calibri" w:eastAsia="Century Gothic" w:hAnsi="Calibri" w:cs="Calibri"/>
                          <w:b/>
                          <w:color w:val="000000"/>
                          <w:sz w:val="24"/>
                          <w:szCs w:val="24"/>
                        </w:rPr>
                        <w:t xml:space="preserve">Background on </w:t>
                      </w:r>
                      <w:r w:rsidR="008E572B" w:rsidRPr="00F41F4D">
                        <w:rPr>
                          <w:rFonts w:ascii="Calibri" w:eastAsia="Century Gothic" w:hAnsi="Calibri" w:cs="Calibri"/>
                          <w:b/>
                          <w:color w:val="000000"/>
                          <w:sz w:val="24"/>
                          <w:szCs w:val="24"/>
                        </w:rPr>
                        <w:t>l</w:t>
                      </w:r>
                      <w:r w:rsidRPr="00F41F4D">
                        <w:rPr>
                          <w:rFonts w:ascii="Calibri" w:eastAsia="Century Gothic" w:hAnsi="Calibri" w:cs="Calibri"/>
                          <w:b/>
                          <w:color w:val="000000"/>
                          <w:sz w:val="24"/>
                          <w:szCs w:val="24"/>
                        </w:rPr>
                        <w:t>oad</w:t>
                      </w:r>
                      <w:r w:rsidR="008E572B" w:rsidRPr="00F41F4D">
                        <w:rPr>
                          <w:rFonts w:ascii="Calibri" w:eastAsia="Century Gothic" w:hAnsi="Calibri" w:cs="Calibri"/>
                          <w:b/>
                          <w:color w:val="000000"/>
                          <w:sz w:val="24"/>
                          <w:szCs w:val="24"/>
                        </w:rPr>
                        <w:t>s</w:t>
                      </w:r>
                      <w:r w:rsidRPr="00F41F4D">
                        <w:rPr>
                          <w:rFonts w:ascii="Calibri" w:eastAsia="Century Gothic" w:hAnsi="Calibri" w:cs="Calibri"/>
                          <w:b/>
                          <w:color w:val="000000"/>
                          <w:sz w:val="24"/>
                          <w:szCs w:val="24"/>
                        </w:rPr>
                        <w:t>hedding</w:t>
                      </w:r>
                    </w:p>
                    <w:p w14:paraId="443366DB" w14:textId="32797F03" w:rsidR="00E362D4" w:rsidRPr="00F41F4D" w:rsidRDefault="008216A3" w:rsidP="00265CC0">
                      <w:pPr>
                        <w:spacing w:line="275" w:lineRule="auto"/>
                        <w:textDirection w:val="btLr"/>
                        <w:rPr>
                          <w:rFonts w:ascii="Calibri" w:hAnsi="Calibri" w:cs="Calibri"/>
                          <w:sz w:val="24"/>
                          <w:szCs w:val="24"/>
                        </w:rPr>
                      </w:pPr>
                      <w:r w:rsidRPr="00F41F4D">
                        <w:rPr>
                          <w:rFonts w:ascii="Calibri" w:eastAsia="Century Gothic" w:hAnsi="Calibri" w:cs="Calibri"/>
                          <w:color w:val="000000"/>
                          <w:sz w:val="24"/>
                          <w:szCs w:val="24"/>
                        </w:rPr>
                        <w:t xml:space="preserve">Loadshedding refers to the intentional interruption of electricity supply to prevent the collapse of the national grid when demand exceeds available supply. In South Africa, this is primarily managed by Eskom, the state-owned electricity utility. The country has experienced loadshedding for over sixteen years, with the situation worsening in recent years due to </w:t>
                      </w:r>
                      <w:r w:rsidR="00265CC0" w:rsidRPr="00F41F4D">
                        <w:rPr>
                          <w:rFonts w:ascii="Calibri" w:eastAsia="Century Gothic" w:hAnsi="Calibri" w:cs="Calibri"/>
                          <w:color w:val="000000"/>
                          <w:sz w:val="24"/>
                          <w:szCs w:val="24"/>
                        </w:rPr>
                        <w:t>ageing</w:t>
                      </w:r>
                      <w:r w:rsidRPr="00F41F4D">
                        <w:rPr>
                          <w:rFonts w:ascii="Calibri" w:eastAsia="Century Gothic" w:hAnsi="Calibri" w:cs="Calibri"/>
                          <w:color w:val="000000"/>
                          <w:sz w:val="24"/>
                          <w:szCs w:val="24"/>
                        </w:rPr>
                        <w:t xml:space="preserve"> infrastructure and maintenance challenges at coalfired power plants</w:t>
                      </w:r>
                    </w:p>
                  </w:txbxContent>
                </v:textbox>
              </v:shape>
            </w:pict>
          </mc:Fallback>
        </mc:AlternateContent>
      </w:r>
      <w:r>
        <w:rPr>
          <w:noProof/>
        </w:rPr>
        <mc:AlternateContent>
          <mc:Choice Requires="wps">
            <w:drawing>
              <wp:anchor distT="0" distB="0" distL="114300" distR="114300" simplePos="0" relativeHeight="251659264" behindDoc="0" locked="0" layoutInCell="1" hidden="0" allowOverlap="1" wp14:anchorId="443366B5" wp14:editId="61941209">
                <wp:simplePos x="0" y="0"/>
                <wp:positionH relativeFrom="column">
                  <wp:posOffset>41910</wp:posOffset>
                </wp:positionH>
                <wp:positionV relativeFrom="paragraph">
                  <wp:posOffset>267970</wp:posOffset>
                </wp:positionV>
                <wp:extent cx="2861310" cy="2757805"/>
                <wp:effectExtent l="76200" t="114300" r="72390" b="42545"/>
                <wp:wrapSquare wrapText="bothSides" distT="0" distB="0" distL="114300" distR="114300"/>
                <wp:docPr id="1982201859" name="Freeform: Shape 1982201859"/>
                <wp:cNvGraphicFramePr/>
                <a:graphic xmlns:a="http://schemas.openxmlformats.org/drawingml/2006/main">
                  <a:graphicData uri="http://schemas.microsoft.com/office/word/2010/wordprocessingShape">
                    <wps:wsp>
                      <wps:cNvSpPr/>
                      <wps:spPr>
                        <a:xfrm>
                          <a:off x="0" y="0"/>
                          <a:ext cx="2861310" cy="2757805"/>
                        </a:xfrm>
                        <a:custGeom>
                          <a:avLst/>
                          <a:gdLst/>
                          <a:ahLst/>
                          <a:cxnLst/>
                          <a:rect l="l" t="t" r="r" b="b"/>
                          <a:pathLst>
                            <a:path w="2811780" h="3044190" fill="none" extrusionOk="0">
                              <a:moveTo>
                                <a:pt x="0" y="468639"/>
                              </a:moveTo>
                              <a:cubicBezTo>
                                <a:pt x="-37242" y="236064"/>
                                <a:pt x="239896" y="38430"/>
                                <a:pt x="468639" y="0"/>
                              </a:cubicBezTo>
                              <a:cubicBezTo>
                                <a:pt x="1016177" y="154089"/>
                                <a:pt x="1660554" y="150539"/>
                                <a:pt x="2343141" y="0"/>
                              </a:cubicBezTo>
                              <a:cubicBezTo>
                                <a:pt x="2586716" y="8756"/>
                                <a:pt x="2802677" y="220874"/>
                                <a:pt x="2811780" y="468639"/>
                              </a:cubicBezTo>
                              <a:cubicBezTo>
                                <a:pt x="2804321" y="1390139"/>
                                <a:pt x="2771118" y="2288635"/>
                                <a:pt x="2811780" y="2575551"/>
                              </a:cubicBezTo>
                              <a:cubicBezTo>
                                <a:pt x="2809669" y="2819173"/>
                                <a:pt x="2586792" y="3092239"/>
                                <a:pt x="2343141" y="3044190"/>
                              </a:cubicBezTo>
                              <a:cubicBezTo>
                                <a:pt x="1483262" y="3076849"/>
                                <a:pt x="1107580" y="2924493"/>
                                <a:pt x="468639" y="3044190"/>
                              </a:cubicBezTo>
                              <a:cubicBezTo>
                                <a:pt x="241388" y="3066380"/>
                                <a:pt x="-29803" y="2850305"/>
                                <a:pt x="0" y="2575551"/>
                              </a:cubicBezTo>
                              <a:cubicBezTo>
                                <a:pt x="37180" y="2351838"/>
                                <a:pt x="-115504" y="1304730"/>
                                <a:pt x="0" y="468639"/>
                              </a:cubicBezTo>
                              <a:close/>
                            </a:path>
                            <a:path w="2811780" h="3044190" extrusionOk="0">
                              <a:moveTo>
                                <a:pt x="0" y="468639"/>
                              </a:moveTo>
                              <a:cubicBezTo>
                                <a:pt x="13665" y="234892"/>
                                <a:pt x="243531" y="-26890"/>
                                <a:pt x="468639" y="0"/>
                              </a:cubicBezTo>
                              <a:cubicBezTo>
                                <a:pt x="1195772" y="-108437"/>
                                <a:pt x="1834770" y="-122691"/>
                                <a:pt x="2343141" y="0"/>
                              </a:cubicBezTo>
                              <a:cubicBezTo>
                                <a:pt x="2582376" y="40215"/>
                                <a:pt x="2835903" y="179025"/>
                                <a:pt x="2811780" y="468639"/>
                              </a:cubicBezTo>
                              <a:cubicBezTo>
                                <a:pt x="2925477" y="778781"/>
                                <a:pt x="2828133" y="1964154"/>
                                <a:pt x="2811780" y="2575551"/>
                              </a:cubicBezTo>
                              <a:cubicBezTo>
                                <a:pt x="2794271" y="2860076"/>
                                <a:pt x="2591759" y="3042675"/>
                                <a:pt x="2343141" y="3044190"/>
                              </a:cubicBezTo>
                              <a:cubicBezTo>
                                <a:pt x="1520037" y="2897971"/>
                                <a:pt x="1005327" y="2953320"/>
                                <a:pt x="468639" y="3044190"/>
                              </a:cubicBezTo>
                              <a:cubicBezTo>
                                <a:pt x="201084" y="3037371"/>
                                <a:pt x="35888" y="2845509"/>
                                <a:pt x="0" y="2575551"/>
                              </a:cubicBezTo>
                              <a:cubicBezTo>
                                <a:pt x="36513" y="2255497"/>
                                <a:pt x="-70351" y="954361"/>
                                <a:pt x="0" y="468639"/>
                              </a:cubicBezTo>
                              <a:close/>
                            </a:path>
                          </a:pathLst>
                        </a:custGeom>
                        <a:solidFill>
                          <a:schemeClr val="lt1"/>
                        </a:solidFill>
                        <a:ln w="38100" cap="flat" cmpd="sng">
                          <a:solidFill>
                            <a:schemeClr val="accent1"/>
                          </a:solidFill>
                          <a:prstDash val="solid"/>
                          <a:miter lim="800000"/>
                          <a:headEnd type="none" w="sm" len="sm"/>
                          <a:tailEnd type="none" w="sm" len="sm"/>
                        </a:ln>
                      </wps:spPr>
                      <wps:txbx>
                        <w:txbxContent>
                          <w:p w14:paraId="443366D7" w14:textId="77777777" w:rsidR="00E362D4" w:rsidRPr="00F41F4D" w:rsidRDefault="008216A3" w:rsidP="00265CC0">
                            <w:pPr>
                              <w:spacing w:before="240" w:line="275" w:lineRule="auto"/>
                              <w:textDirection w:val="btLr"/>
                              <w:rPr>
                                <w:rFonts w:ascii="Calibri" w:hAnsi="Calibri" w:cs="Calibri"/>
                                <w:sz w:val="24"/>
                                <w:szCs w:val="24"/>
                              </w:rPr>
                            </w:pPr>
                            <w:r w:rsidRPr="00F41F4D">
                              <w:rPr>
                                <w:rFonts w:ascii="Calibri" w:eastAsia="Century Gothic" w:hAnsi="Calibri" w:cs="Calibri"/>
                                <w:b/>
                                <w:color w:val="000000"/>
                                <w:sz w:val="24"/>
                                <w:szCs w:val="24"/>
                              </w:rPr>
                              <w:t>Introduction</w:t>
                            </w:r>
                          </w:p>
                          <w:p w14:paraId="443366D8" w14:textId="5C97E88D" w:rsidR="00E362D4" w:rsidRPr="00F41F4D" w:rsidRDefault="008216A3" w:rsidP="00265CC0">
                            <w:pPr>
                              <w:spacing w:after="240" w:line="275" w:lineRule="auto"/>
                              <w:textDirection w:val="btLr"/>
                              <w:rPr>
                                <w:rFonts w:ascii="Calibri" w:hAnsi="Calibri" w:cs="Calibri"/>
                                <w:sz w:val="24"/>
                                <w:szCs w:val="24"/>
                              </w:rPr>
                            </w:pPr>
                            <w:r w:rsidRPr="00F41F4D">
                              <w:rPr>
                                <w:rFonts w:ascii="Calibri" w:eastAsia="Century Gothic" w:hAnsi="Calibri" w:cs="Calibri"/>
                                <w:color w:val="000000"/>
                                <w:sz w:val="24"/>
                                <w:szCs w:val="24"/>
                              </w:rPr>
                              <w:t>Loadshedding has become a significant issue in South Africa, impacting various sectors, including households, businesses, and the economy at large. This case study examines how national and provincial governments handle energy distribution, municipal responses to electricity supply issues, and potential community responses to the ongoing challenges posed by loadshedding.</w:t>
                            </w:r>
                          </w:p>
                          <w:p w14:paraId="443366D9" w14:textId="77777777" w:rsidR="00E362D4" w:rsidRPr="00F41F4D" w:rsidRDefault="00E362D4">
                            <w:pPr>
                              <w:spacing w:line="275" w:lineRule="auto"/>
                              <w:jc w:val="center"/>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43366B5" id="Freeform: Shape 1982201859" o:spid="_x0000_s1028" style="position:absolute;margin-left:3.3pt;margin-top:21.1pt;width:225.3pt;height:21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811780,30441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" adj="-11796480,,5400" path="m,468639nfc-37242,236064,239896,38430,468639,v547538,154089,1191915,150539,1874502,c2586716,8756,2802677,220874,2811780,468639v-7459,921500,-40662,1819996,,2106912c2809669,2819173,2586792,3092239,2343141,3044190v-859879,32659,-1235561,-119697,-1874502,c241388,3066380,-29803,2850305,,2575551,37180,2351838,-115504,1304730,,468639xem,468639c13665,234892,243531,-26890,468639,v727133,-108437,1366131,-122691,1874502,c2582376,40215,2835903,179025,2811780,468639v113697,310142,16353,1495515,,2106912c2794271,2860076,2591759,3042675,2343141,3044190v-823104,-146219,-1337814,-90870,-1874502,c201084,3037371,35888,2845509,,2575551,36513,2255497,-70351,954361,,468639xe" fillcolor="white [3201]" strokecolor="#156082 [3204]" strokeweight="3pt">
                <v:stroke startarrowwidth="narrow" startarrowlength="short" endarrowwidth="narrow" endarrowlength="short" joinstyle="miter"/>
                <v:formulas/>
                <v:path arrowok="t" o:extrusionok="f" o:connecttype="custom" textboxrect="0,0,2811780,3044190"/>
                <v:textbox inset="2.53958mm,1.2694mm,2.53958mm,1.2694mm">
                  <w:txbxContent>
                    <w:p w14:paraId="443366D7" w14:textId="77777777" w:rsidR="00E362D4" w:rsidRPr="00F41F4D" w:rsidRDefault="008216A3" w:rsidP="00265CC0">
                      <w:pPr>
                        <w:spacing w:before="240" w:line="275" w:lineRule="auto"/>
                        <w:textDirection w:val="btLr"/>
                        <w:rPr>
                          <w:rFonts w:ascii="Calibri" w:hAnsi="Calibri" w:cs="Calibri"/>
                          <w:sz w:val="24"/>
                          <w:szCs w:val="24"/>
                        </w:rPr>
                      </w:pPr>
                      <w:r w:rsidRPr="00F41F4D">
                        <w:rPr>
                          <w:rFonts w:ascii="Calibri" w:eastAsia="Century Gothic" w:hAnsi="Calibri" w:cs="Calibri"/>
                          <w:b/>
                          <w:color w:val="000000"/>
                          <w:sz w:val="24"/>
                          <w:szCs w:val="24"/>
                        </w:rPr>
                        <w:t>Introduction</w:t>
                      </w:r>
                    </w:p>
                    <w:p w14:paraId="443366D8" w14:textId="5C97E88D" w:rsidR="00E362D4" w:rsidRPr="00F41F4D" w:rsidRDefault="008216A3" w:rsidP="00265CC0">
                      <w:pPr>
                        <w:spacing w:after="240" w:line="275" w:lineRule="auto"/>
                        <w:textDirection w:val="btLr"/>
                        <w:rPr>
                          <w:rFonts w:ascii="Calibri" w:hAnsi="Calibri" w:cs="Calibri"/>
                          <w:sz w:val="24"/>
                          <w:szCs w:val="24"/>
                        </w:rPr>
                      </w:pPr>
                      <w:r w:rsidRPr="00F41F4D">
                        <w:rPr>
                          <w:rFonts w:ascii="Calibri" w:eastAsia="Century Gothic" w:hAnsi="Calibri" w:cs="Calibri"/>
                          <w:color w:val="000000"/>
                          <w:sz w:val="24"/>
                          <w:szCs w:val="24"/>
                        </w:rPr>
                        <w:t>Loadshedding has become a significant issue in South Africa, impacting various sectors, including households, businesses, and the economy at large. This case study examines how national and provincial governments handle energy distribution, municipal responses to electricity supply issues, and potential community responses to the ongoing challenges posed by loadshedding.</w:t>
                      </w:r>
                    </w:p>
                    <w:p w14:paraId="443366D9" w14:textId="77777777" w:rsidR="00E362D4" w:rsidRPr="00F41F4D" w:rsidRDefault="00E362D4">
                      <w:pPr>
                        <w:spacing w:line="275" w:lineRule="auto"/>
                        <w:jc w:val="center"/>
                        <w:textDirection w:val="btLr"/>
                      </w:pPr>
                    </w:p>
                  </w:txbxContent>
                </v:textbox>
                <w10:wrap type="square"/>
              </v:shape>
            </w:pict>
          </mc:Fallback>
        </mc:AlternateContent>
      </w:r>
    </w:p>
    <w:p w14:paraId="4433662D" w14:textId="33082433" w:rsidR="00E362D4" w:rsidRDefault="00E362D4">
      <w:pPr>
        <w:pStyle w:val="Heading2"/>
        <w:keepNext w:val="0"/>
        <w:keepLines w:val="0"/>
        <w:rPr>
          <w:b/>
          <w:sz w:val="34"/>
          <w:szCs w:val="34"/>
        </w:rPr>
      </w:pPr>
    </w:p>
    <w:p w14:paraId="4433662E" w14:textId="77777777" w:rsidR="00E362D4" w:rsidRDefault="00E362D4">
      <w:pPr>
        <w:spacing w:before="240" w:after="240"/>
        <w:rPr>
          <w:b/>
        </w:rPr>
      </w:pPr>
    </w:p>
    <w:p w14:paraId="4433662F" w14:textId="77777777" w:rsidR="00E362D4" w:rsidRDefault="00E362D4">
      <w:pPr>
        <w:spacing w:before="240" w:after="240"/>
        <w:rPr>
          <w:b/>
        </w:rPr>
      </w:pPr>
    </w:p>
    <w:p w14:paraId="44336630" w14:textId="77777777" w:rsidR="00E362D4" w:rsidRDefault="00E362D4">
      <w:pPr>
        <w:spacing w:before="240" w:after="240"/>
        <w:rPr>
          <w:b/>
        </w:rPr>
      </w:pPr>
    </w:p>
    <w:p w14:paraId="44336631" w14:textId="77777777" w:rsidR="00E362D4" w:rsidRDefault="00E362D4">
      <w:pPr>
        <w:spacing w:before="240" w:after="240"/>
        <w:rPr>
          <w:b/>
        </w:rPr>
      </w:pPr>
    </w:p>
    <w:p w14:paraId="44336632" w14:textId="2FD6C6D5" w:rsidR="00E362D4" w:rsidRDefault="00E362D4">
      <w:pPr>
        <w:spacing w:before="240" w:after="240"/>
        <w:rPr>
          <w:b/>
        </w:rPr>
      </w:pPr>
    </w:p>
    <w:p w14:paraId="44336633" w14:textId="5448461F" w:rsidR="00E362D4" w:rsidRDefault="00E362D4">
      <w:pPr>
        <w:spacing w:before="240" w:after="240"/>
        <w:rPr>
          <w:b/>
        </w:rPr>
      </w:pPr>
    </w:p>
    <w:p w14:paraId="60FEC44A" w14:textId="3A66C970" w:rsidR="00B54B6F" w:rsidRDefault="00B54B6F">
      <w:pPr>
        <w:spacing w:before="240" w:after="240"/>
        <w:rPr>
          <w:b/>
        </w:rPr>
      </w:pPr>
    </w:p>
    <w:p w14:paraId="44336636" w14:textId="7B5C2514" w:rsidR="00E362D4" w:rsidRDefault="00B86560">
      <w:pPr>
        <w:spacing w:before="240" w:after="240"/>
        <w:rPr>
          <w:b/>
        </w:rPr>
      </w:pPr>
      <w:r>
        <w:rPr>
          <w:noProof/>
        </w:rPr>
        <mc:AlternateContent>
          <mc:Choice Requires="wps">
            <w:drawing>
              <wp:anchor distT="0" distB="0" distL="114300" distR="114300" simplePos="0" relativeHeight="251663360" behindDoc="0" locked="0" layoutInCell="1" hidden="0" allowOverlap="1" wp14:anchorId="443366BD" wp14:editId="21C9C066">
                <wp:simplePos x="0" y="0"/>
                <wp:positionH relativeFrom="column">
                  <wp:posOffset>-6350</wp:posOffset>
                </wp:positionH>
                <wp:positionV relativeFrom="paragraph">
                  <wp:posOffset>340572</wp:posOffset>
                </wp:positionV>
                <wp:extent cx="6572674" cy="421216"/>
                <wp:effectExtent l="19050" t="19050" r="19050" b="17145"/>
                <wp:wrapNone/>
                <wp:docPr id="1982201855" name="Rectangle: Rounded Corners 1982201855"/>
                <wp:cNvGraphicFramePr/>
                <a:graphic xmlns:a="http://schemas.openxmlformats.org/drawingml/2006/main">
                  <a:graphicData uri="http://schemas.microsoft.com/office/word/2010/wordprocessingShape">
                    <wps:wsp>
                      <wps:cNvSpPr/>
                      <wps:spPr>
                        <a:xfrm>
                          <a:off x="0" y="0"/>
                          <a:ext cx="6572674" cy="421216"/>
                        </a:xfrm>
                        <a:prstGeom prst="roundRect">
                          <a:avLst>
                            <a:gd name="adj" fmla="val 16667"/>
                          </a:avLst>
                        </a:prstGeom>
                        <a:solidFill>
                          <a:schemeClr val="lt1"/>
                        </a:solidFill>
                        <a:ln w="38100" cap="flat" cmpd="sng">
                          <a:solidFill>
                            <a:schemeClr val="dk1"/>
                          </a:solidFill>
                          <a:prstDash val="solid"/>
                          <a:miter lim="800000"/>
                          <a:headEnd type="none" w="sm" len="sm"/>
                          <a:tailEnd type="none" w="sm" len="sm"/>
                        </a:ln>
                      </wps:spPr>
                      <wps:txbx>
                        <w:txbxContent>
                          <w:p w14:paraId="443366DE" w14:textId="77777777" w:rsidR="00E362D4" w:rsidRPr="00F41F4D" w:rsidRDefault="008216A3">
                            <w:pPr>
                              <w:spacing w:line="275" w:lineRule="auto"/>
                              <w:jc w:val="center"/>
                              <w:textDirection w:val="btLr"/>
                              <w:rPr>
                                <w:rFonts w:ascii="Calibri" w:hAnsi="Calibri" w:cs="Calibri"/>
                                <w:b/>
                                <w:bCs/>
                                <w:sz w:val="34"/>
                                <w:szCs w:val="34"/>
                              </w:rPr>
                            </w:pPr>
                            <w:r w:rsidRPr="00F41F4D">
                              <w:rPr>
                                <w:rFonts w:ascii="Calibri" w:eastAsia="Dreaming Outloud Pro" w:hAnsi="Calibri" w:cs="Calibri"/>
                                <w:b/>
                                <w:bCs/>
                                <w:color w:val="000000"/>
                                <w:sz w:val="34"/>
                                <w:szCs w:val="34"/>
                              </w:rPr>
                              <w:t>Government Responses</w:t>
                            </w: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oundrect w14:anchorId="443366BD" id="Rectangle: Rounded Corners 1982201855" o:spid="_x0000_s1029" style="position:absolute;margin-left:-.5pt;margin-top:26.8pt;width:517.55pt;height:3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" fillcolor="white [3201]" strokecolor="black [3200]" strokeweight="3pt">
                <v:stroke startarrowwidth="narrow" startarrowlength="short" endarrowwidth="narrow" endarrowlength="short" joinstyle="miter"/>
                <v:textbox inset="2.53958mm,1.2694mm,2.53958mm,1.2694mm">
                  <w:txbxContent>
                    <w:p w14:paraId="443366DE" w14:textId="77777777" w:rsidR="00E362D4" w:rsidRPr="00F41F4D" w:rsidRDefault="008216A3">
                      <w:pPr>
                        <w:spacing w:line="275" w:lineRule="auto"/>
                        <w:jc w:val="center"/>
                        <w:textDirection w:val="btLr"/>
                        <w:rPr>
                          <w:rFonts w:ascii="Calibri" w:hAnsi="Calibri" w:cs="Calibri"/>
                          <w:b/>
                          <w:bCs/>
                          <w:sz w:val="34"/>
                          <w:szCs w:val="34"/>
                        </w:rPr>
                      </w:pPr>
                      <w:r w:rsidRPr="00F41F4D">
                        <w:rPr>
                          <w:rFonts w:ascii="Calibri" w:eastAsia="Dreaming Outloud Pro" w:hAnsi="Calibri" w:cs="Calibri"/>
                          <w:b/>
                          <w:bCs/>
                          <w:color w:val="000000"/>
                          <w:sz w:val="34"/>
                          <w:szCs w:val="34"/>
                        </w:rPr>
                        <w:t>Government Responses</w:t>
                      </w:r>
                    </w:p>
                  </w:txbxContent>
                </v:textbox>
              </v:roundrect>
            </w:pict>
          </mc:Fallback>
        </mc:AlternateContent>
      </w:r>
    </w:p>
    <w:p w14:paraId="44336637" w14:textId="15561431" w:rsidR="00E362D4" w:rsidRDefault="00E362D4">
      <w:pPr>
        <w:spacing w:before="240" w:after="240"/>
        <w:rPr>
          <w:b/>
        </w:rPr>
      </w:pPr>
    </w:p>
    <w:p w14:paraId="44336638" w14:textId="5FDE44E4" w:rsidR="00E362D4" w:rsidRDefault="00B86560">
      <w:pPr>
        <w:spacing w:before="240" w:after="240"/>
        <w:rPr>
          <w:b/>
        </w:rPr>
      </w:pPr>
      <w:r>
        <w:rPr>
          <w:noProof/>
        </w:rPr>
        <w:drawing>
          <wp:anchor distT="0" distB="0" distL="114300" distR="114300" simplePos="0" relativeHeight="251661312" behindDoc="0" locked="0" layoutInCell="1" hidden="0" allowOverlap="1" wp14:anchorId="443366B9" wp14:editId="28C9007B">
            <wp:simplePos x="0" y="0"/>
            <wp:positionH relativeFrom="margin">
              <wp:posOffset>-50800</wp:posOffset>
            </wp:positionH>
            <wp:positionV relativeFrom="paragraph">
              <wp:posOffset>188595</wp:posOffset>
            </wp:positionV>
            <wp:extent cx="6806565" cy="1633855"/>
            <wp:effectExtent l="0" t="0" r="0" b="4445"/>
            <wp:wrapSquare wrapText="bothSides" distT="0" distB="0" distL="114300" distR="114300"/>
            <wp:docPr id="1982201869" name="image4.jpg" descr="A red rectangular frame with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jpg" descr="A red rectangular frame with a white background&#10;&#10;AI-generated content may be incorrect."/>
                    <pic:cNvPicPr preferRelativeResize="0"/>
                  </pic:nvPicPr>
                  <pic:blipFill rotWithShape="1">
                    <a:blip r:embed="rId11"/>
                    <a:srcRect l="2015" t="9457" r="2701" b="11853"/>
                    <a:stretch/>
                  </pic:blipFill>
                  <pic:spPr bwMode="auto">
                    <a:xfrm>
                      <a:off x="0" y="0"/>
                      <a:ext cx="6806565" cy="1633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2336" behindDoc="0" locked="0" layoutInCell="1" hidden="0" allowOverlap="1" wp14:anchorId="443366BB" wp14:editId="39E4D4B4">
                <wp:simplePos x="0" y="0"/>
                <wp:positionH relativeFrom="column">
                  <wp:posOffset>372110</wp:posOffset>
                </wp:positionH>
                <wp:positionV relativeFrom="paragraph">
                  <wp:posOffset>594995</wp:posOffset>
                </wp:positionV>
                <wp:extent cx="5926455" cy="948055"/>
                <wp:effectExtent l="0" t="0" r="0" b="4445"/>
                <wp:wrapSquare wrapText="bothSides" distT="45720" distB="45720" distL="114300" distR="114300"/>
                <wp:docPr id="1982201861" name="Rectangle 1982201861"/>
                <wp:cNvGraphicFramePr/>
                <a:graphic xmlns:a="http://schemas.openxmlformats.org/drawingml/2006/main">
                  <a:graphicData uri="http://schemas.microsoft.com/office/word/2010/wordprocessingShape">
                    <wps:wsp>
                      <wps:cNvSpPr/>
                      <wps:spPr>
                        <a:xfrm>
                          <a:off x="0" y="0"/>
                          <a:ext cx="5926455" cy="948055"/>
                        </a:xfrm>
                        <a:prstGeom prst="rect">
                          <a:avLst/>
                        </a:prstGeom>
                        <a:solidFill>
                          <a:srgbClr val="FFFFFF"/>
                        </a:solidFill>
                        <a:ln>
                          <a:noFill/>
                        </a:ln>
                      </wps:spPr>
                      <wps:txbx>
                        <w:txbxContent>
                          <w:p w14:paraId="443366DC" w14:textId="718DB16C" w:rsidR="00E362D4" w:rsidRPr="00F41F4D" w:rsidRDefault="008216A3" w:rsidP="00B86560">
                            <w:pPr>
                              <w:spacing w:line="275" w:lineRule="auto"/>
                              <w:textDirection w:val="btLr"/>
                              <w:rPr>
                                <w:rFonts w:ascii="Calibri" w:hAnsi="Calibri" w:cs="Calibri"/>
                              </w:rPr>
                            </w:pPr>
                            <w:r w:rsidRPr="00F41F4D">
                              <w:rPr>
                                <w:rFonts w:ascii="Calibri" w:eastAsia="Abadi" w:hAnsi="Calibri" w:cs="Calibri"/>
                                <w:b/>
                                <w:color w:val="000000"/>
                                <w:sz w:val="24"/>
                              </w:rPr>
                              <w:t xml:space="preserve">National Government Initiatives: </w:t>
                            </w:r>
                            <w:r w:rsidRPr="00F41F4D">
                              <w:rPr>
                                <w:rFonts w:ascii="Calibri" w:eastAsia="Abadi" w:hAnsi="Calibri" w:cs="Calibri"/>
                                <w:color w:val="000000"/>
                                <w:sz w:val="24"/>
                              </w:rPr>
                              <w:t>The government has acknowledged the need for a diversified energy mix, promoting renewable energy sources to reduce reliance on coal. Policies have been introduced to encourage private sector participation in energy generation, allowing for new renewable projects to be connected to the grid.</w:t>
                            </w:r>
                          </w:p>
                          <w:p w14:paraId="443366DD" w14:textId="77777777" w:rsidR="00E362D4" w:rsidRPr="00F41F4D" w:rsidRDefault="00E362D4">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3366BB" id="Rectangle 1982201861" o:spid="_x0000_s1030" style="position:absolute;margin-left:29.3pt;margin-top:46.85pt;width:466.65pt;height:74.6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" stroked="f">
                <v:textbox inset="2.53958mm,1.2694mm,2.53958mm,1.2694mm">
                  <w:txbxContent>
                    <w:p w14:paraId="443366DC" w14:textId="718DB16C" w:rsidR="00E362D4" w:rsidRPr="00F41F4D" w:rsidRDefault="008216A3" w:rsidP="00B86560">
                      <w:pPr>
                        <w:spacing w:line="275" w:lineRule="auto"/>
                        <w:textDirection w:val="btLr"/>
                        <w:rPr>
                          <w:rFonts w:ascii="Calibri" w:hAnsi="Calibri" w:cs="Calibri"/>
                        </w:rPr>
                      </w:pPr>
                      <w:r w:rsidRPr="00F41F4D">
                        <w:rPr>
                          <w:rFonts w:ascii="Calibri" w:eastAsia="Abadi" w:hAnsi="Calibri" w:cs="Calibri"/>
                          <w:b/>
                          <w:color w:val="000000"/>
                          <w:sz w:val="24"/>
                        </w:rPr>
                        <w:t xml:space="preserve">National Government Initiatives: </w:t>
                      </w:r>
                      <w:r w:rsidRPr="00F41F4D">
                        <w:rPr>
                          <w:rFonts w:ascii="Calibri" w:eastAsia="Abadi" w:hAnsi="Calibri" w:cs="Calibri"/>
                          <w:color w:val="000000"/>
                          <w:sz w:val="24"/>
                        </w:rPr>
                        <w:t>The government has acknowledged the need for a diversified energy mix, promoting renewable energy sources to reduce reliance on coal. Policies have been introduced to encourage private sector participation in energy generation, allowing for new renewable projects to be connected to the grid.</w:t>
                      </w:r>
                    </w:p>
                    <w:p w14:paraId="443366DD" w14:textId="77777777" w:rsidR="00E362D4" w:rsidRPr="00F41F4D" w:rsidRDefault="00E362D4">
                      <w:pPr>
                        <w:spacing w:line="275" w:lineRule="auto"/>
                        <w:textDirection w:val="btLr"/>
                      </w:pPr>
                    </w:p>
                  </w:txbxContent>
                </v:textbox>
                <w10:wrap type="square"/>
              </v:rect>
            </w:pict>
          </mc:Fallback>
        </mc:AlternateContent>
      </w:r>
    </w:p>
    <w:p w14:paraId="44336639" w14:textId="6D05BEA9" w:rsidR="00E362D4" w:rsidRDefault="003E71B1">
      <w:pPr>
        <w:spacing w:before="240" w:after="240"/>
        <w:rPr>
          <w:b/>
        </w:rPr>
      </w:pPr>
      <w:r>
        <w:rPr>
          <w:noProof/>
        </w:rPr>
        <mc:AlternateContent>
          <mc:Choice Requires="wps">
            <w:drawing>
              <wp:anchor distT="0" distB="0" distL="114300" distR="114300" simplePos="0" relativeHeight="251676672" behindDoc="0" locked="0" layoutInCell="1" hidden="0" allowOverlap="1" wp14:anchorId="43AE5AD7" wp14:editId="79F8D8B7">
                <wp:simplePos x="0" y="0"/>
                <wp:positionH relativeFrom="margin">
                  <wp:align>right</wp:align>
                </wp:positionH>
                <wp:positionV relativeFrom="paragraph">
                  <wp:posOffset>1485265</wp:posOffset>
                </wp:positionV>
                <wp:extent cx="6625167" cy="748665"/>
                <wp:effectExtent l="19050" t="57150" r="23495" b="51435"/>
                <wp:wrapNone/>
                <wp:docPr id="1982201858" name="Arrow: Right 1982201858"/>
                <wp:cNvGraphicFramePr/>
                <a:graphic xmlns:a="http://schemas.openxmlformats.org/drawingml/2006/main">
                  <a:graphicData uri="http://schemas.microsoft.com/office/word/2010/wordprocessingShape">
                    <wps:wsp>
                      <wps:cNvSpPr/>
                      <wps:spPr>
                        <a:xfrm>
                          <a:off x="0" y="0"/>
                          <a:ext cx="6625167" cy="748665"/>
                        </a:xfrm>
                        <a:prstGeom prst="rightArrow">
                          <a:avLst>
                            <a:gd name="adj1" fmla="val 50000"/>
                            <a:gd name="adj2" fmla="val 50000"/>
                          </a:avLst>
                        </a:prstGeom>
                        <a:solidFill>
                          <a:schemeClr val="lt1"/>
                        </a:solidFill>
                        <a:ln w="28575" cap="flat" cmpd="sng">
                          <a:solidFill>
                            <a:schemeClr val="accent5"/>
                          </a:solidFill>
                          <a:prstDash val="solid"/>
                          <a:miter lim="800000"/>
                          <a:headEnd type="none" w="sm" len="sm"/>
                          <a:tailEnd type="none" w="sm" len="sm"/>
                        </a:ln>
                      </wps:spPr>
                      <wps:txbx>
                        <w:txbxContent>
                          <w:p w14:paraId="1D2EA6A6" w14:textId="42663DC8" w:rsidR="00B54B6F" w:rsidRPr="00F41F4D" w:rsidRDefault="00B54B6F" w:rsidP="00B54B6F">
                            <w:pPr>
                              <w:spacing w:line="275" w:lineRule="auto"/>
                              <w:jc w:val="center"/>
                              <w:textDirection w:val="btLr"/>
                              <w:rPr>
                                <w:rFonts w:ascii="Calibri" w:hAnsi="Calibri" w:cs="Calibri"/>
                                <w:sz w:val="24"/>
                                <w:szCs w:val="24"/>
                              </w:rPr>
                            </w:pPr>
                            <w:r w:rsidRPr="00F41F4D">
                              <w:rPr>
                                <w:rFonts w:ascii="Calibri" w:hAnsi="Calibri" w:cs="Calibri"/>
                                <w:color w:val="000000"/>
                                <w:sz w:val="24"/>
                                <w:szCs w:val="24"/>
                              </w:rPr>
                              <w:t>Policies</w:t>
                            </w:r>
                            <w:r w:rsidR="00605A1D" w:rsidRPr="00F41F4D">
                              <w:rPr>
                                <w:rFonts w:ascii="Calibri" w:hAnsi="Calibri" w:cs="Calibri"/>
                                <w:color w:val="000000"/>
                                <w:sz w:val="24"/>
                                <w:szCs w:val="24"/>
                              </w:rPr>
                              <w:t>:</w:t>
                            </w:r>
                            <w:r w:rsidRPr="00F41F4D">
                              <w:rPr>
                                <w:rFonts w:ascii="Calibri" w:hAnsi="Calibri" w:cs="Calibri"/>
                                <w:color w:val="000000"/>
                                <w:sz w:val="24"/>
                                <w:szCs w:val="24"/>
                              </w:rPr>
                              <w:t xml:space="preserve"> Encourage private sector participation</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shapetype w14:anchorId="43AE5AD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982201858" o:spid="_x0000_s1031" type="#_x0000_t13" style="position:absolute;margin-left:470.45pt;margin-top:116.95pt;width:521.65pt;height:58.95pt;z-index:2516766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" adj="20380" fillcolor="white [3201]" strokecolor="#a02b93 [3208]" strokeweight="2.25pt">
                <v:stroke startarrowwidth="narrow" startarrowlength="short" endarrowwidth="narrow" endarrowlength="short"/>
                <v:textbox inset="2.53958mm,1.2694mm,2.53958mm,1.2694mm">
                  <w:txbxContent>
                    <w:p w14:paraId="1D2EA6A6" w14:textId="42663DC8" w:rsidR="00B54B6F" w:rsidRPr="00F41F4D" w:rsidRDefault="00B54B6F" w:rsidP="00B54B6F">
                      <w:pPr>
                        <w:spacing w:line="275" w:lineRule="auto"/>
                        <w:jc w:val="center"/>
                        <w:textDirection w:val="btLr"/>
                        <w:rPr>
                          <w:rFonts w:ascii="Calibri" w:hAnsi="Calibri" w:cs="Calibri"/>
                          <w:sz w:val="24"/>
                          <w:szCs w:val="24"/>
                        </w:rPr>
                      </w:pPr>
                      <w:r w:rsidRPr="00F41F4D">
                        <w:rPr>
                          <w:rFonts w:ascii="Calibri" w:hAnsi="Calibri" w:cs="Calibri"/>
                          <w:color w:val="000000"/>
                          <w:sz w:val="24"/>
                          <w:szCs w:val="24"/>
                        </w:rPr>
                        <w:t>Policies</w:t>
                      </w:r>
                      <w:r w:rsidR="00605A1D" w:rsidRPr="00F41F4D">
                        <w:rPr>
                          <w:rFonts w:ascii="Calibri" w:hAnsi="Calibri" w:cs="Calibri"/>
                          <w:color w:val="000000"/>
                          <w:sz w:val="24"/>
                          <w:szCs w:val="24"/>
                        </w:rPr>
                        <w:t>:</w:t>
                      </w:r>
                      <w:r w:rsidRPr="00F41F4D">
                        <w:rPr>
                          <w:rFonts w:ascii="Calibri" w:hAnsi="Calibri" w:cs="Calibri"/>
                          <w:color w:val="000000"/>
                          <w:sz w:val="24"/>
                          <w:szCs w:val="24"/>
                        </w:rPr>
                        <w:t xml:space="preserve"> Encourage private sector participation</w:t>
                      </w:r>
                    </w:p>
                  </w:txbxContent>
                </v:textbox>
                <w10:wrap anchorx="margin"/>
              </v:shape>
            </w:pict>
          </mc:Fallback>
        </mc:AlternateContent>
      </w:r>
    </w:p>
    <w:p w14:paraId="4433663B" w14:textId="3E3EB90E" w:rsidR="00E362D4" w:rsidRDefault="007773D8" w:rsidP="003E71B1">
      <w:pPr>
        <w:rPr>
          <w:b/>
        </w:rPr>
      </w:pPr>
      <w:r>
        <w:rPr>
          <w:noProof/>
        </w:rPr>
        <w:lastRenderedPageBreak/>
        <mc:AlternateContent>
          <mc:Choice Requires="wpg">
            <w:drawing>
              <wp:anchor distT="0" distB="0" distL="114300" distR="114300" simplePos="0" relativeHeight="251680768" behindDoc="1" locked="0" layoutInCell="1" hidden="0" allowOverlap="1" wp14:anchorId="62336FC1" wp14:editId="1A07181A">
                <wp:simplePos x="0" y="0"/>
                <wp:positionH relativeFrom="margin">
                  <wp:posOffset>-278765</wp:posOffset>
                </wp:positionH>
                <wp:positionV relativeFrom="paragraph">
                  <wp:posOffset>5376757</wp:posOffset>
                </wp:positionV>
                <wp:extent cx="6984365" cy="3733800"/>
                <wp:effectExtent l="0" t="0" r="0" b="0"/>
                <wp:wrapTight wrapText="bothSides">
                  <wp:wrapPolygon edited="0">
                    <wp:start x="1178" y="0"/>
                    <wp:lineTo x="236" y="441"/>
                    <wp:lineTo x="118" y="661"/>
                    <wp:lineTo x="118" y="21269"/>
                    <wp:lineTo x="21386" y="21269"/>
                    <wp:lineTo x="21504" y="441"/>
                    <wp:lineTo x="20679" y="220"/>
                    <wp:lineTo x="14022" y="0"/>
                    <wp:lineTo x="1178" y="0"/>
                  </wp:wrapPolygon>
                </wp:wrapTight>
                <wp:docPr id="1982201860" name="Group 1982201860"/>
                <wp:cNvGraphicFramePr/>
                <a:graphic xmlns:a="http://schemas.openxmlformats.org/drawingml/2006/main">
                  <a:graphicData uri="http://schemas.microsoft.com/office/word/2010/wordprocessingGroup">
                    <wpg:wgp>
                      <wpg:cNvGrpSpPr/>
                      <wpg:grpSpPr>
                        <a:xfrm>
                          <a:off x="0" y="0"/>
                          <a:ext cx="6984365" cy="3733800"/>
                          <a:chOff x="0" y="0"/>
                          <a:chExt cx="5814050" cy="3147050"/>
                        </a:xfrm>
                      </wpg:grpSpPr>
                      <wpg:grpSp>
                        <wpg:cNvPr id="250018081" name="Group 250018081"/>
                        <wpg:cNvGrpSpPr/>
                        <wpg:grpSpPr>
                          <a:xfrm>
                            <a:off x="0" y="0"/>
                            <a:ext cx="5814050" cy="3147050"/>
                            <a:chOff x="0" y="0"/>
                            <a:chExt cx="5814050" cy="3147050"/>
                          </a:xfrm>
                        </wpg:grpSpPr>
                        <wps:wsp>
                          <wps:cNvPr id="436319899" name="Rectangle 436319899"/>
                          <wps:cNvSpPr/>
                          <wps:spPr>
                            <a:xfrm>
                              <a:off x="0" y="0"/>
                              <a:ext cx="5814050" cy="3147050"/>
                            </a:xfrm>
                            <a:prstGeom prst="rect">
                              <a:avLst/>
                            </a:prstGeom>
                            <a:noFill/>
                            <a:ln>
                              <a:noFill/>
                            </a:ln>
                          </wps:spPr>
                          <wps:txbx>
                            <w:txbxContent>
                              <w:p w14:paraId="1E18F4CA" w14:textId="77777777" w:rsidR="00472753" w:rsidRPr="00F41F4D" w:rsidRDefault="00472753" w:rsidP="00472753">
                                <w:pPr>
                                  <w:spacing w:line="240" w:lineRule="auto"/>
                                  <w:textDirection w:val="btLr"/>
                                </w:pPr>
                              </w:p>
                            </w:txbxContent>
                          </wps:txbx>
                          <wps:bodyPr spcFirstLastPara="1" wrap="square" lIns="91425" tIns="91425" rIns="91425" bIns="91425" anchor="ctr" anchorCtr="0">
                            <a:noAutofit/>
                          </wps:bodyPr>
                        </wps:wsp>
                        <wps:wsp>
                          <wps:cNvPr id="1137132880" name="Speech Bubble: Rectangle 1137132880"/>
                          <wps:cNvSpPr/>
                          <wps:spPr>
                            <a:xfrm>
                              <a:off x="4080778" y="556518"/>
                              <a:ext cx="1534722" cy="2219429"/>
                            </a:xfrm>
                            <a:prstGeom prst="wedgeRectCallout">
                              <a:avLst>
                                <a:gd name="adj1" fmla="val 0"/>
                                <a:gd name="adj2" fmla="val 0"/>
                              </a:avLst>
                            </a:prstGeom>
                            <a:noFill/>
                            <a:ln w="12700" cap="flat" cmpd="sng">
                              <a:solidFill>
                                <a:srgbClr val="000000"/>
                              </a:solidFill>
                              <a:prstDash val="solid"/>
                              <a:miter lim="800000"/>
                              <a:headEnd type="none" w="sm" len="sm"/>
                              <a:tailEnd type="none" w="sm" len="sm"/>
                            </a:ln>
                          </wps:spPr>
                          <wps:txbx>
                            <w:txbxContent>
                              <w:p w14:paraId="3E73ADB8" w14:textId="77777777" w:rsidR="00472753" w:rsidRPr="00F41F4D" w:rsidRDefault="00472753" w:rsidP="00472753">
                                <w:pPr>
                                  <w:spacing w:line="240" w:lineRule="auto"/>
                                  <w:textDirection w:val="btLr"/>
                                </w:pPr>
                              </w:p>
                            </w:txbxContent>
                          </wps:txbx>
                          <wps:bodyPr spcFirstLastPara="1" wrap="square" lIns="91425" tIns="91425" rIns="91425" bIns="91425" anchor="ctr" anchorCtr="0">
                            <a:noAutofit/>
                          </wps:bodyPr>
                        </wps:wsp>
                        <wps:wsp>
                          <wps:cNvPr id="2057487245" name="Text Box 2057487245"/>
                          <wps:cNvSpPr txBox="1"/>
                          <wps:spPr>
                            <a:xfrm>
                              <a:off x="4151257" y="612302"/>
                              <a:ext cx="1395499" cy="2177917"/>
                            </a:xfrm>
                            <a:prstGeom prst="rect">
                              <a:avLst/>
                            </a:prstGeom>
                            <a:noFill/>
                            <a:ln>
                              <a:noFill/>
                            </a:ln>
                          </wps:spPr>
                          <wps:txbx>
                            <w:txbxContent>
                              <w:p w14:paraId="76DC387E" w14:textId="77777777" w:rsidR="00472753" w:rsidRPr="000A1BA4" w:rsidRDefault="00472753" w:rsidP="00472753">
                                <w:pPr>
                                  <w:spacing w:line="215" w:lineRule="auto"/>
                                  <w:textDirection w:val="btLr"/>
                                  <w:rPr>
                                    <w:rFonts w:ascii="Calibri" w:hAnsi="Calibri" w:cs="Calibri"/>
                                    <w:sz w:val="24"/>
                                    <w:szCs w:val="24"/>
                                  </w:rPr>
                                </w:pPr>
                                <w:r w:rsidRPr="000A1BA4">
                                  <w:rPr>
                                    <w:rFonts w:ascii="Calibri" w:hAnsi="Calibri" w:cs="Calibri"/>
                                    <w:color w:val="000000"/>
                                    <w:sz w:val="24"/>
                                    <w:szCs w:val="24"/>
                                  </w:rPr>
                                  <w:t>Communities have begun organizing around the issue of load shedding</w:t>
                                </w:r>
                                <w:r w:rsidRPr="000A1BA4">
                                  <w:rPr>
                                    <w:rFonts w:ascii="Calibri" w:hAnsi="Calibri" w:cs="Calibri"/>
                                    <w:color w:val="000000"/>
                                    <w:sz w:val="24"/>
                                    <w:szCs w:val="24"/>
                                    <w:u w:val="single"/>
                                  </w:rPr>
                                  <w:t xml:space="preserve">, </w:t>
                                </w:r>
                                <w:r w:rsidRPr="000A1BA4">
                                  <w:rPr>
                                    <w:rFonts w:ascii="Calibri" w:hAnsi="Calibri" w:cs="Calibri"/>
                                    <w:color w:val="000000"/>
                                    <w:sz w:val="24"/>
                                    <w:szCs w:val="24"/>
                                  </w:rPr>
                                  <w:t>advocating for better government accountability and seeking alternative energy solutions. Initiatives include community solar projects where residents collectively invest in renewable energy sources, thereby reducing dependence on Eskom.</w:t>
                                </w:r>
                              </w:p>
                            </w:txbxContent>
                          </wps:txbx>
                          <wps:bodyPr spcFirstLastPara="1" wrap="square" lIns="31750" tIns="31750" rIns="31750" bIns="31750" anchor="t" anchorCtr="0">
                            <a:noAutofit/>
                          </wps:bodyPr>
                        </wps:wsp>
                        <wps:wsp>
                          <wps:cNvPr id="812356879" name="Rectangle 812356879"/>
                          <wps:cNvSpPr/>
                          <wps:spPr>
                            <a:xfrm>
                              <a:off x="4080778" y="49952"/>
                              <a:ext cx="1534722" cy="370981"/>
                            </a:xfrm>
                            <a:prstGeom prst="rect">
                              <a:avLst/>
                            </a:prstGeom>
                            <a:solidFill>
                              <a:schemeClr val="lt1"/>
                            </a:solidFill>
                            <a:ln w="12700" cap="flat" cmpd="sng">
                              <a:solidFill>
                                <a:srgbClr val="000000"/>
                              </a:solidFill>
                              <a:prstDash val="solid"/>
                              <a:miter lim="800000"/>
                              <a:headEnd type="none" w="sm" len="sm"/>
                              <a:tailEnd type="none" w="sm" len="sm"/>
                            </a:ln>
                          </wps:spPr>
                          <wps:txbx>
                            <w:txbxContent>
                              <w:p w14:paraId="79703301" w14:textId="77777777" w:rsidR="00472753" w:rsidRPr="00F41F4D" w:rsidRDefault="00472753" w:rsidP="00472753">
                                <w:pPr>
                                  <w:spacing w:line="240" w:lineRule="auto"/>
                                  <w:textDirection w:val="btLr"/>
                                </w:pPr>
                              </w:p>
                            </w:txbxContent>
                          </wps:txbx>
                          <wps:bodyPr spcFirstLastPara="1" wrap="square" lIns="91425" tIns="91425" rIns="91425" bIns="91425" anchor="ctr" anchorCtr="0">
                            <a:noAutofit/>
                          </wps:bodyPr>
                        </wps:wsp>
                        <wps:wsp>
                          <wps:cNvPr id="1349984463" name="Text Box 1349984463"/>
                          <wps:cNvSpPr txBox="1"/>
                          <wps:spPr>
                            <a:xfrm>
                              <a:off x="4112543" y="63373"/>
                              <a:ext cx="1453767" cy="346254"/>
                            </a:xfrm>
                            <a:prstGeom prst="rect">
                              <a:avLst/>
                            </a:prstGeom>
                            <a:noFill/>
                            <a:ln>
                              <a:noFill/>
                            </a:ln>
                          </wps:spPr>
                          <wps:txbx>
                            <w:txbxContent>
                              <w:p w14:paraId="6061A9AB" w14:textId="77777777" w:rsidR="00472753" w:rsidRPr="000A1BA4" w:rsidRDefault="00472753" w:rsidP="00472753">
                                <w:pPr>
                                  <w:spacing w:line="215" w:lineRule="auto"/>
                                  <w:jc w:val="center"/>
                                  <w:textDirection w:val="btLr"/>
                                  <w:rPr>
                                    <w:rFonts w:ascii="Calibri" w:hAnsi="Calibri" w:cs="Calibri"/>
                                  </w:rPr>
                                </w:pPr>
                                <w:r w:rsidRPr="000A1BA4">
                                  <w:rPr>
                                    <w:rFonts w:ascii="Calibri" w:hAnsi="Calibri" w:cs="Calibri"/>
                                    <w:color w:val="000000"/>
                                  </w:rPr>
                                  <w:t>Community Responses</w:t>
                                </w:r>
                              </w:p>
                            </w:txbxContent>
                          </wps:txbx>
                          <wps:bodyPr spcFirstLastPara="1" wrap="square" lIns="34925" tIns="34925" rIns="34925" bIns="34925" anchor="ctr" anchorCtr="0">
                            <a:noAutofit/>
                          </wps:bodyPr>
                        </wps:wsp>
                        <wps:wsp>
                          <wps:cNvPr id="1077552101" name="Speech Bubble: Rectangle 1077552101"/>
                          <wps:cNvSpPr/>
                          <wps:spPr>
                            <a:xfrm>
                              <a:off x="2205150" y="556518"/>
                              <a:ext cx="1534350" cy="2198021"/>
                            </a:xfrm>
                            <a:prstGeom prst="wedgeRectCallout">
                              <a:avLst>
                                <a:gd name="adj1" fmla="val 62500"/>
                                <a:gd name="adj2" fmla="val 20830"/>
                              </a:avLst>
                            </a:prstGeom>
                            <a:noFill/>
                            <a:ln w="12700" cap="flat" cmpd="sng">
                              <a:solidFill>
                                <a:srgbClr val="000000"/>
                              </a:solidFill>
                              <a:prstDash val="solid"/>
                              <a:miter lim="800000"/>
                              <a:headEnd type="none" w="sm" len="sm"/>
                              <a:tailEnd type="none" w="sm" len="sm"/>
                            </a:ln>
                          </wps:spPr>
                          <wps:txbx>
                            <w:txbxContent>
                              <w:p w14:paraId="1DB6EC26" w14:textId="77777777" w:rsidR="00472753" w:rsidRPr="00F41F4D" w:rsidRDefault="00472753" w:rsidP="00472753">
                                <w:pPr>
                                  <w:spacing w:line="240" w:lineRule="auto"/>
                                  <w:textDirection w:val="btLr"/>
                                </w:pPr>
                              </w:p>
                            </w:txbxContent>
                          </wps:txbx>
                          <wps:bodyPr spcFirstLastPara="1" wrap="square" lIns="91425" tIns="91425" rIns="91425" bIns="91425" anchor="ctr" anchorCtr="0">
                            <a:noAutofit/>
                          </wps:bodyPr>
                        </wps:wsp>
                        <wps:wsp>
                          <wps:cNvPr id="1168320739" name="Text Box 1168320739"/>
                          <wps:cNvSpPr txBox="1"/>
                          <wps:spPr>
                            <a:xfrm>
                              <a:off x="2214225" y="598098"/>
                              <a:ext cx="1420044" cy="2077943"/>
                            </a:xfrm>
                            <a:prstGeom prst="rect">
                              <a:avLst/>
                            </a:prstGeom>
                            <a:noFill/>
                            <a:ln>
                              <a:noFill/>
                            </a:ln>
                          </wps:spPr>
                          <wps:txbx>
                            <w:txbxContent>
                              <w:p w14:paraId="0D8E3E48" w14:textId="77777777" w:rsidR="00472753" w:rsidRPr="000A1BA4" w:rsidRDefault="00472753" w:rsidP="00472753">
                                <w:pPr>
                                  <w:spacing w:line="215" w:lineRule="auto"/>
                                  <w:textDirection w:val="btLr"/>
                                  <w:rPr>
                                    <w:rFonts w:ascii="Calibri" w:hAnsi="Calibri" w:cs="Calibri"/>
                                  </w:rPr>
                                </w:pPr>
                                <w:r w:rsidRPr="000A1BA4">
                                  <w:rPr>
                                    <w:rFonts w:ascii="Calibri" w:hAnsi="Calibri" w:cs="Calibri"/>
                                    <w:color w:val="000000"/>
                                    <w:sz w:val="24"/>
                                  </w:rPr>
                                  <w:t>Households experience disruptions in daily life, affecting access to essential services such as healthcare and education. The psychological toll of living with uncertainty regarding electricity supply can lead to increased stress among residents.</w:t>
                                </w:r>
                              </w:p>
                            </w:txbxContent>
                          </wps:txbx>
                          <wps:bodyPr spcFirstLastPara="1" wrap="square" lIns="38100" tIns="38100" rIns="38100" bIns="38100" anchor="t" anchorCtr="0">
                            <a:noAutofit/>
                          </wps:bodyPr>
                        </wps:wsp>
                        <wps:wsp>
                          <wps:cNvPr id="33520437" name="Rectangle 33520437"/>
                          <wps:cNvSpPr/>
                          <wps:spPr>
                            <a:xfrm>
                              <a:off x="2205150" y="38904"/>
                              <a:ext cx="1534350" cy="370723"/>
                            </a:xfrm>
                            <a:prstGeom prst="rect">
                              <a:avLst/>
                            </a:prstGeom>
                            <a:solidFill>
                              <a:schemeClr val="lt1"/>
                            </a:solidFill>
                            <a:ln w="12700" cap="flat" cmpd="sng">
                              <a:solidFill>
                                <a:srgbClr val="000000"/>
                              </a:solidFill>
                              <a:prstDash val="solid"/>
                              <a:miter lim="800000"/>
                              <a:headEnd type="none" w="sm" len="sm"/>
                              <a:tailEnd type="none" w="sm" len="sm"/>
                            </a:ln>
                          </wps:spPr>
                          <wps:txbx>
                            <w:txbxContent>
                              <w:p w14:paraId="24F806C8" w14:textId="77777777" w:rsidR="00472753" w:rsidRPr="00554C02" w:rsidRDefault="00472753" w:rsidP="00472753">
                                <w:pPr>
                                  <w:spacing w:line="240" w:lineRule="auto"/>
                                  <w:textDirection w:val="btLr"/>
                                  <w:rPr>
                                    <w:lang w:val="en-GB"/>
                                  </w:rPr>
                                </w:pPr>
                              </w:p>
                            </w:txbxContent>
                          </wps:txbx>
                          <wps:bodyPr spcFirstLastPara="1" wrap="square" lIns="91425" tIns="91425" rIns="91425" bIns="91425" anchor="ctr" anchorCtr="0">
                            <a:noAutofit/>
                          </wps:bodyPr>
                        </wps:wsp>
                        <wps:wsp>
                          <wps:cNvPr id="1215066646" name="Text Box 1215066646"/>
                          <wps:cNvSpPr txBox="1"/>
                          <wps:spPr>
                            <a:xfrm>
                              <a:off x="2205150" y="0"/>
                              <a:ext cx="1534350" cy="370179"/>
                            </a:xfrm>
                            <a:prstGeom prst="rect">
                              <a:avLst/>
                            </a:prstGeom>
                            <a:noFill/>
                            <a:ln>
                              <a:noFill/>
                            </a:ln>
                          </wps:spPr>
                          <wps:txbx>
                            <w:txbxContent>
                              <w:p w14:paraId="5A28EA17" w14:textId="77777777" w:rsidR="00472753" w:rsidRPr="000A1BA4" w:rsidRDefault="00472753" w:rsidP="00472753">
                                <w:pPr>
                                  <w:spacing w:line="215" w:lineRule="auto"/>
                                  <w:jc w:val="center"/>
                                  <w:textDirection w:val="btLr"/>
                                  <w:rPr>
                                    <w:rFonts w:ascii="Calibri" w:hAnsi="Calibri" w:cs="Calibri"/>
                                    <w:sz w:val="24"/>
                                    <w:szCs w:val="24"/>
                                  </w:rPr>
                                </w:pPr>
                                <w:r w:rsidRPr="000A1BA4">
                                  <w:rPr>
                                    <w:rFonts w:ascii="Calibri" w:hAnsi="Calibri" w:cs="Calibri"/>
                                    <w:color w:val="000000"/>
                                    <w:sz w:val="24"/>
                                    <w:szCs w:val="24"/>
                                  </w:rPr>
                                  <w:t>Social Consequences</w:t>
                                </w:r>
                              </w:p>
                            </w:txbxContent>
                          </wps:txbx>
                          <wps:bodyPr spcFirstLastPara="1" wrap="square" lIns="34925" tIns="34925" rIns="34925" bIns="34925" anchor="ctr" anchorCtr="0">
                            <a:noAutofit/>
                          </wps:bodyPr>
                        </wps:wsp>
                        <wps:wsp>
                          <wps:cNvPr id="1313871722" name="Speech Bubble: Rectangle 1313871722"/>
                          <wps:cNvSpPr/>
                          <wps:spPr>
                            <a:xfrm>
                              <a:off x="375743" y="540952"/>
                              <a:ext cx="1534350" cy="2192178"/>
                            </a:xfrm>
                            <a:prstGeom prst="wedgeRectCallout">
                              <a:avLst>
                                <a:gd name="adj1" fmla="val 62500"/>
                                <a:gd name="adj2" fmla="val 20830"/>
                              </a:avLst>
                            </a:prstGeom>
                            <a:noFill/>
                            <a:ln w="12700" cap="flat" cmpd="sng">
                              <a:solidFill>
                                <a:srgbClr val="000000"/>
                              </a:solidFill>
                              <a:prstDash val="solid"/>
                              <a:miter lim="800000"/>
                              <a:headEnd type="none" w="sm" len="sm"/>
                              <a:tailEnd type="none" w="sm" len="sm"/>
                            </a:ln>
                          </wps:spPr>
                          <wps:txbx>
                            <w:txbxContent>
                              <w:p w14:paraId="6EA96079" w14:textId="77777777" w:rsidR="00472753" w:rsidRPr="00F41F4D" w:rsidRDefault="00472753" w:rsidP="00472753">
                                <w:pPr>
                                  <w:spacing w:line="240" w:lineRule="auto"/>
                                  <w:textDirection w:val="btLr"/>
                                </w:pPr>
                              </w:p>
                            </w:txbxContent>
                          </wps:txbx>
                          <wps:bodyPr spcFirstLastPara="1" wrap="square" lIns="91425" tIns="91425" rIns="91425" bIns="91425" anchor="ctr" anchorCtr="0">
                            <a:noAutofit/>
                          </wps:bodyPr>
                        </wps:wsp>
                        <wps:wsp>
                          <wps:cNvPr id="1785366201" name="Text Box 1785366201"/>
                          <wps:cNvSpPr txBox="1"/>
                          <wps:spPr>
                            <a:xfrm>
                              <a:off x="454861" y="612302"/>
                              <a:ext cx="1320062" cy="2163645"/>
                            </a:xfrm>
                            <a:prstGeom prst="rect">
                              <a:avLst/>
                            </a:prstGeom>
                            <a:noFill/>
                            <a:ln>
                              <a:noFill/>
                            </a:ln>
                          </wps:spPr>
                          <wps:txbx>
                            <w:txbxContent>
                              <w:p w14:paraId="72E70647" w14:textId="77777777" w:rsidR="00472753" w:rsidRPr="000A1BA4" w:rsidRDefault="00472753" w:rsidP="00472753">
                                <w:pPr>
                                  <w:spacing w:line="215" w:lineRule="auto"/>
                                  <w:textDirection w:val="btLr"/>
                                  <w:rPr>
                                    <w:rFonts w:ascii="Calibri" w:hAnsi="Calibri" w:cs="Calibri"/>
                                    <w:sz w:val="24"/>
                                    <w:szCs w:val="24"/>
                                  </w:rPr>
                                </w:pPr>
                                <w:r w:rsidRPr="000A1BA4">
                                  <w:rPr>
                                    <w:rFonts w:ascii="Calibri" w:hAnsi="Calibri" w:cs="Calibri"/>
                                    <w:color w:val="000000"/>
                                    <w:sz w:val="24"/>
                                    <w:szCs w:val="24"/>
                                  </w:rPr>
                                  <w:t xml:space="preserve">Load shedding has severely impacted small and medium enterprises (SMEs), leading to reduced productivity and increased operational costs due to reliance on backup power systems. </w:t>
                                </w:r>
                              </w:p>
                              <w:p w14:paraId="23E8C99B" w14:textId="77777777" w:rsidR="00472753" w:rsidRPr="000A1BA4" w:rsidRDefault="00472753" w:rsidP="00472753">
                                <w:pPr>
                                  <w:spacing w:before="73" w:line="215" w:lineRule="auto"/>
                                  <w:textDirection w:val="btLr"/>
                                  <w:rPr>
                                    <w:rFonts w:ascii="Calibri" w:hAnsi="Calibri" w:cs="Calibri"/>
                                    <w:sz w:val="24"/>
                                    <w:szCs w:val="24"/>
                                  </w:rPr>
                                </w:pPr>
                                <w:r w:rsidRPr="000A1BA4">
                                  <w:rPr>
                                    <w:rFonts w:ascii="Calibri" w:hAnsi="Calibri" w:cs="Calibri"/>
                                    <w:color w:val="000000"/>
                                    <w:sz w:val="24"/>
                                    <w:szCs w:val="24"/>
                                  </w:rPr>
                                  <w:t>Many businesses have reported</w:t>
                                </w:r>
                                <w:r w:rsidRPr="000A1BA4">
                                  <w:rPr>
                                    <w:rFonts w:ascii="Calibri" w:hAnsi="Calibri" w:cs="Calibri"/>
                                    <w:color w:val="000000"/>
                                    <w:sz w:val="24"/>
                                    <w:szCs w:val="24"/>
                                    <w:u w:val="single"/>
                                  </w:rPr>
                                  <w:t xml:space="preserve"> </w:t>
                                </w:r>
                                <w:r w:rsidRPr="000A1BA4">
                                  <w:rPr>
                                    <w:rFonts w:ascii="Calibri" w:hAnsi="Calibri" w:cs="Calibri"/>
                                    <w:color w:val="000000"/>
                                    <w:sz w:val="24"/>
                                    <w:szCs w:val="24"/>
                                  </w:rPr>
                                  <w:t>losses and damaged equipment due to frequent power outages.</w:t>
                                </w:r>
                              </w:p>
                            </w:txbxContent>
                          </wps:txbx>
                          <wps:bodyPr spcFirstLastPara="1" wrap="square" lIns="34925" tIns="34925" rIns="34925" bIns="34925" anchor="t" anchorCtr="0">
                            <a:noAutofit/>
                          </wps:bodyPr>
                        </wps:wsp>
                        <wps:wsp>
                          <wps:cNvPr id="1755644168" name="Rectangle 1755644168"/>
                          <wps:cNvSpPr/>
                          <wps:spPr>
                            <a:xfrm>
                              <a:off x="352927" y="38904"/>
                              <a:ext cx="1555290" cy="370723"/>
                            </a:xfrm>
                            <a:prstGeom prst="rect">
                              <a:avLst/>
                            </a:prstGeom>
                            <a:solidFill>
                              <a:schemeClr val="lt1"/>
                            </a:solidFill>
                            <a:ln w="12700" cap="flat" cmpd="sng">
                              <a:solidFill>
                                <a:srgbClr val="000000"/>
                              </a:solidFill>
                              <a:prstDash val="solid"/>
                              <a:miter lim="800000"/>
                              <a:headEnd type="none" w="sm" len="sm"/>
                              <a:tailEnd type="none" w="sm" len="sm"/>
                            </a:ln>
                          </wps:spPr>
                          <wps:txbx>
                            <w:txbxContent>
                              <w:p w14:paraId="348B03DE" w14:textId="77777777" w:rsidR="00472753" w:rsidRPr="00F41F4D" w:rsidRDefault="00472753" w:rsidP="00472753">
                                <w:pPr>
                                  <w:spacing w:line="240" w:lineRule="auto"/>
                                  <w:textDirection w:val="btLr"/>
                                </w:pPr>
                              </w:p>
                            </w:txbxContent>
                          </wps:txbx>
                          <wps:bodyPr spcFirstLastPara="1" wrap="square" lIns="91425" tIns="91425" rIns="91425" bIns="91425" anchor="ctr" anchorCtr="0">
                            <a:noAutofit/>
                          </wps:bodyPr>
                        </wps:wsp>
                        <wps:wsp>
                          <wps:cNvPr id="839797914" name="Text Box 839797914"/>
                          <wps:cNvSpPr txBox="1"/>
                          <wps:spPr>
                            <a:xfrm>
                              <a:off x="352927" y="38904"/>
                              <a:ext cx="1555290" cy="370723"/>
                            </a:xfrm>
                            <a:prstGeom prst="rect">
                              <a:avLst/>
                            </a:prstGeom>
                            <a:noFill/>
                            <a:ln>
                              <a:noFill/>
                            </a:ln>
                          </wps:spPr>
                          <wps:txbx>
                            <w:txbxContent>
                              <w:p w14:paraId="54203D34" w14:textId="77777777" w:rsidR="00472753" w:rsidRPr="000A1BA4" w:rsidRDefault="00472753" w:rsidP="00472753">
                                <w:pPr>
                                  <w:spacing w:line="215" w:lineRule="auto"/>
                                  <w:jc w:val="center"/>
                                  <w:textDirection w:val="btLr"/>
                                  <w:rPr>
                                    <w:rFonts w:ascii="Calibri" w:hAnsi="Calibri" w:cs="Calibri"/>
                                    <w:sz w:val="24"/>
                                    <w:szCs w:val="24"/>
                                  </w:rPr>
                                </w:pPr>
                                <w:r w:rsidRPr="000A1BA4">
                                  <w:rPr>
                                    <w:rFonts w:ascii="Calibri" w:hAnsi="Calibri" w:cs="Calibri"/>
                                    <w:color w:val="000000"/>
                                    <w:sz w:val="24"/>
                                    <w:szCs w:val="24"/>
                                  </w:rPr>
                                  <w:t>Economic effects</w:t>
                                </w:r>
                              </w:p>
                            </w:txbxContent>
                          </wps:txbx>
                          <wps:bodyPr spcFirstLastPara="1" wrap="square" lIns="34925" tIns="34925" rIns="34925" bIns="349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62336FC1" id="Group 1982201860" o:spid="_x0000_s1032" style="position:absolute;margin-left:-21.95pt;margin-top:423.35pt;width:549.95pt;height:294pt;z-index:-251635712;mso-position-horizontal-relative:margin;mso-width-relative:margin;mso-height-relative:margin" coordsize="58140,31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">
                <v:group id="Group 250018081" o:spid="_x0000_s1033" style="position:absolute;width:58140;height:31470" coordsize="58140,31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">
                  <v:rect id="Rectangle 436319899" o:spid="_x0000_s1034" style="position:absolute;width:58140;height:314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" filled="f" stroked="f">
                    <v:textbox inset="2.53958mm,2.53958mm,2.53958mm,2.53958mm">
                      <w:txbxContent>
                        <w:p w14:paraId="1E18F4CA" w14:textId="77777777" w:rsidR="00472753" w:rsidRPr="00F41F4D" w:rsidRDefault="00472753" w:rsidP="00472753">
                          <w:pPr>
                            <w:spacing w:line="240" w:lineRule="auto"/>
                            <w:textDirection w:val="btLr"/>
                          </w:pPr>
                        </w:p>
                      </w:txbxContent>
                    </v:textbox>
                  </v:re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Speech Bubble: Rectangle 1137132880" o:spid="_x0000_s1035" type="#_x0000_t61" style="position:absolute;left:40807;top:5565;width:15348;height:22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" adj="10800,10800" filled="f" strokeweight="1pt">
                    <v:stroke startarrowwidth="narrow" startarrowlength="short" endarrowwidth="narrow" endarrowlength="short"/>
                    <v:textbox inset="2.53958mm,2.53958mm,2.53958mm,2.53958mm">
                      <w:txbxContent>
                        <w:p w14:paraId="3E73ADB8" w14:textId="77777777" w:rsidR="00472753" w:rsidRPr="00F41F4D" w:rsidRDefault="00472753" w:rsidP="00472753">
                          <w:pPr>
                            <w:spacing w:line="240" w:lineRule="auto"/>
                            <w:textDirection w:val="btLr"/>
                          </w:pPr>
                        </w:p>
                      </w:txbxContent>
                    </v:textbox>
                  </v:shape>
                  <v:shapetype id="_x0000_t202" coordsize="21600,21600" o:spt="202" path="m,l,21600r21600,l21600,xe">
                    <v:stroke joinstyle="miter"/>
                    <v:path gradientshapeok="t" o:connecttype="rect"/>
                  </v:shapetype>
                  <v:shape id="Text Box 2057487245" o:spid="_x0000_s1036" type="#_x0000_t202" style="position:absolute;left:41512;top:6123;width:13955;height:21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" filled="f" stroked="f">
                    <v:textbox inset="2.5pt,2.5pt,2.5pt,2.5pt">
                      <w:txbxContent>
                        <w:p w14:paraId="76DC387E" w14:textId="77777777" w:rsidR="00472753" w:rsidRPr="000A1BA4" w:rsidRDefault="00472753" w:rsidP="00472753">
                          <w:pPr>
                            <w:spacing w:line="215" w:lineRule="auto"/>
                            <w:textDirection w:val="btLr"/>
                            <w:rPr>
                              <w:rFonts w:ascii="Calibri" w:hAnsi="Calibri" w:cs="Calibri"/>
                              <w:sz w:val="24"/>
                              <w:szCs w:val="24"/>
                            </w:rPr>
                          </w:pPr>
                          <w:r w:rsidRPr="000A1BA4">
                            <w:rPr>
                              <w:rFonts w:ascii="Calibri" w:hAnsi="Calibri" w:cs="Calibri"/>
                              <w:color w:val="000000"/>
                              <w:sz w:val="24"/>
                              <w:szCs w:val="24"/>
                            </w:rPr>
                            <w:t>Communities have begun organizing around the issue of load shedding</w:t>
                          </w:r>
                          <w:r w:rsidRPr="000A1BA4">
                            <w:rPr>
                              <w:rFonts w:ascii="Calibri" w:hAnsi="Calibri" w:cs="Calibri"/>
                              <w:color w:val="000000"/>
                              <w:sz w:val="24"/>
                              <w:szCs w:val="24"/>
                              <w:u w:val="single"/>
                            </w:rPr>
                            <w:t xml:space="preserve">, </w:t>
                          </w:r>
                          <w:r w:rsidRPr="000A1BA4">
                            <w:rPr>
                              <w:rFonts w:ascii="Calibri" w:hAnsi="Calibri" w:cs="Calibri"/>
                              <w:color w:val="000000"/>
                              <w:sz w:val="24"/>
                              <w:szCs w:val="24"/>
                            </w:rPr>
                            <w:t>advocating for better government accountability and seeking alternative energy solutions. Initiatives include community solar projects where residents collectively invest in renewable energy sources, thereby reducing dependence on Eskom.</w:t>
                          </w:r>
                        </w:p>
                      </w:txbxContent>
                    </v:textbox>
                  </v:shape>
                  <v:rect id="Rectangle 812356879" o:spid="_x0000_s1037" style="position:absolute;left:40807;top:499;width:15348;height:37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" fillcolor="white [3201]" strokeweight="1pt">
                    <v:stroke startarrowwidth="narrow" startarrowlength="short" endarrowwidth="narrow" endarrowlength="short"/>
                    <v:textbox inset="2.53958mm,2.53958mm,2.53958mm,2.53958mm">
                      <w:txbxContent>
                        <w:p w14:paraId="79703301" w14:textId="77777777" w:rsidR="00472753" w:rsidRPr="00F41F4D" w:rsidRDefault="00472753" w:rsidP="00472753">
                          <w:pPr>
                            <w:spacing w:line="240" w:lineRule="auto"/>
                            <w:textDirection w:val="btLr"/>
                          </w:pPr>
                        </w:p>
                      </w:txbxContent>
                    </v:textbox>
                  </v:rect>
                  <v:shape id="Text Box 1349984463" o:spid="_x0000_s1038" type="#_x0000_t202" style="position:absolute;left:41125;top:633;width:14538;height:34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" filled="f" stroked="f">
                    <v:textbox inset="2.75pt,2.75pt,2.75pt,2.75pt">
                      <w:txbxContent>
                        <w:p w14:paraId="6061A9AB" w14:textId="77777777" w:rsidR="00472753" w:rsidRPr="000A1BA4" w:rsidRDefault="00472753" w:rsidP="00472753">
                          <w:pPr>
                            <w:spacing w:line="215" w:lineRule="auto"/>
                            <w:jc w:val="center"/>
                            <w:textDirection w:val="btLr"/>
                            <w:rPr>
                              <w:rFonts w:ascii="Calibri" w:hAnsi="Calibri" w:cs="Calibri"/>
                            </w:rPr>
                          </w:pPr>
                          <w:r w:rsidRPr="000A1BA4">
                            <w:rPr>
                              <w:rFonts w:ascii="Calibri" w:hAnsi="Calibri" w:cs="Calibri"/>
                              <w:color w:val="000000"/>
                            </w:rPr>
                            <w:t>Community Responses</w:t>
                          </w:r>
                        </w:p>
                      </w:txbxContent>
                    </v:textbox>
                  </v:shape>
                  <v:shape id="Speech Bubble: Rectangle 1077552101" o:spid="_x0000_s1039" type="#_x0000_t61" style="position:absolute;left:22051;top:5565;width:15344;height:219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" adj="24300,15299" filled="f" strokeweight="1pt">
                    <v:stroke startarrowwidth="narrow" startarrowlength="short" endarrowwidth="narrow" endarrowlength="short"/>
                    <v:textbox inset="2.53958mm,2.53958mm,2.53958mm,2.53958mm">
                      <w:txbxContent>
                        <w:p w14:paraId="1DB6EC26" w14:textId="77777777" w:rsidR="00472753" w:rsidRPr="00F41F4D" w:rsidRDefault="00472753" w:rsidP="00472753">
                          <w:pPr>
                            <w:spacing w:line="240" w:lineRule="auto"/>
                            <w:textDirection w:val="btLr"/>
                          </w:pPr>
                        </w:p>
                      </w:txbxContent>
                    </v:textbox>
                  </v:shape>
                  <v:shape id="Text Box 1168320739" o:spid="_x0000_s1040" type="#_x0000_t202" style="position:absolute;left:22142;top:5980;width:14200;height:20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" filled="f" stroked="f">
                    <v:textbox inset="3pt,3pt,3pt,3pt">
                      <w:txbxContent>
                        <w:p w14:paraId="0D8E3E48" w14:textId="77777777" w:rsidR="00472753" w:rsidRPr="000A1BA4" w:rsidRDefault="00472753" w:rsidP="00472753">
                          <w:pPr>
                            <w:spacing w:line="215" w:lineRule="auto"/>
                            <w:textDirection w:val="btLr"/>
                            <w:rPr>
                              <w:rFonts w:ascii="Calibri" w:hAnsi="Calibri" w:cs="Calibri"/>
                            </w:rPr>
                          </w:pPr>
                          <w:r w:rsidRPr="000A1BA4">
                            <w:rPr>
                              <w:rFonts w:ascii="Calibri" w:hAnsi="Calibri" w:cs="Calibri"/>
                              <w:color w:val="000000"/>
                              <w:sz w:val="24"/>
                            </w:rPr>
                            <w:t>Households experience disruptions in daily life, affecting access to essential services such as healthcare and education. The psychological toll of living with uncertainty regarding electricity supply can lead to increased stress among residents.</w:t>
                          </w:r>
                        </w:p>
                      </w:txbxContent>
                    </v:textbox>
                  </v:shape>
                  <v:rect id="Rectangle 33520437" o:spid="_x0000_s1041" style="position:absolute;left:22051;top:389;width:15344;height:3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" fillcolor="white [3201]" strokeweight="1pt">
                    <v:stroke startarrowwidth="narrow" startarrowlength="short" endarrowwidth="narrow" endarrowlength="short"/>
                    <v:textbox inset="2.53958mm,2.53958mm,2.53958mm,2.53958mm">
                      <w:txbxContent>
                        <w:p w14:paraId="24F806C8" w14:textId="77777777" w:rsidR="00472753" w:rsidRPr="00554C02" w:rsidRDefault="00472753" w:rsidP="00472753">
                          <w:pPr>
                            <w:spacing w:line="240" w:lineRule="auto"/>
                            <w:textDirection w:val="btLr"/>
                            <w:rPr>
                              <w:lang w:val="en-GB"/>
                            </w:rPr>
                          </w:pPr>
                        </w:p>
                      </w:txbxContent>
                    </v:textbox>
                  </v:rect>
                  <v:shape id="Text Box 1215066646" o:spid="_x0000_s1042" type="#_x0000_t202" style="position:absolute;left:22051;width:15344;height:37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" filled="f" stroked="f">
                    <v:textbox inset="2.75pt,2.75pt,2.75pt,2.75pt">
                      <w:txbxContent>
                        <w:p w14:paraId="5A28EA17" w14:textId="77777777" w:rsidR="00472753" w:rsidRPr="000A1BA4" w:rsidRDefault="00472753" w:rsidP="00472753">
                          <w:pPr>
                            <w:spacing w:line="215" w:lineRule="auto"/>
                            <w:jc w:val="center"/>
                            <w:textDirection w:val="btLr"/>
                            <w:rPr>
                              <w:rFonts w:ascii="Calibri" w:hAnsi="Calibri" w:cs="Calibri"/>
                              <w:sz w:val="24"/>
                              <w:szCs w:val="24"/>
                            </w:rPr>
                          </w:pPr>
                          <w:r w:rsidRPr="000A1BA4">
                            <w:rPr>
                              <w:rFonts w:ascii="Calibri" w:hAnsi="Calibri" w:cs="Calibri"/>
                              <w:color w:val="000000"/>
                              <w:sz w:val="24"/>
                              <w:szCs w:val="24"/>
                            </w:rPr>
                            <w:t>Social Consequences</w:t>
                          </w:r>
                        </w:p>
                      </w:txbxContent>
                    </v:textbox>
                  </v:shape>
                  <v:shape id="Speech Bubble: Rectangle 1313871722" o:spid="_x0000_s1043" type="#_x0000_t61" style="position:absolute;left:3757;top:5409;width:15343;height:219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" adj="24300,15299" filled="f" strokeweight="1pt">
                    <v:stroke startarrowwidth="narrow" startarrowlength="short" endarrowwidth="narrow" endarrowlength="short"/>
                    <v:textbox inset="2.53958mm,2.53958mm,2.53958mm,2.53958mm">
                      <w:txbxContent>
                        <w:p w14:paraId="6EA96079" w14:textId="77777777" w:rsidR="00472753" w:rsidRPr="00F41F4D" w:rsidRDefault="00472753" w:rsidP="00472753">
                          <w:pPr>
                            <w:spacing w:line="240" w:lineRule="auto"/>
                            <w:textDirection w:val="btLr"/>
                          </w:pPr>
                        </w:p>
                      </w:txbxContent>
                    </v:textbox>
                  </v:shape>
                  <v:shape id="Text Box 1785366201" o:spid="_x0000_s1044" type="#_x0000_t202" style="position:absolute;left:4548;top:6123;width:13201;height:216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" filled="f" stroked="f">
                    <v:textbox inset="2.75pt,2.75pt,2.75pt,2.75pt">
                      <w:txbxContent>
                        <w:p w14:paraId="72E70647" w14:textId="77777777" w:rsidR="00472753" w:rsidRPr="000A1BA4" w:rsidRDefault="00472753" w:rsidP="00472753">
                          <w:pPr>
                            <w:spacing w:line="215" w:lineRule="auto"/>
                            <w:textDirection w:val="btLr"/>
                            <w:rPr>
                              <w:rFonts w:ascii="Calibri" w:hAnsi="Calibri" w:cs="Calibri"/>
                              <w:sz w:val="24"/>
                              <w:szCs w:val="24"/>
                            </w:rPr>
                          </w:pPr>
                          <w:r w:rsidRPr="000A1BA4">
                            <w:rPr>
                              <w:rFonts w:ascii="Calibri" w:hAnsi="Calibri" w:cs="Calibri"/>
                              <w:color w:val="000000"/>
                              <w:sz w:val="24"/>
                              <w:szCs w:val="24"/>
                            </w:rPr>
                            <w:t xml:space="preserve">Load shedding has severely impacted small and medium enterprises (SMEs), leading to reduced productivity and increased operational costs due to reliance on backup power systems. </w:t>
                          </w:r>
                        </w:p>
                        <w:p w14:paraId="23E8C99B" w14:textId="77777777" w:rsidR="00472753" w:rsidRPr="000A1BA4" w:rsidRDefault="00472753" w:rsidP="00472753">
                          <w:pPr>
                            <w:spacing w:before="73" w:line="215" w:lineRule="auto"/>
                            <w:textDirection w:val="btLr"/>
                            <w:rPr>
                              <w:rFonts w:ascii="Calibri" w:hAnsi="Calibri" w:cs="Calibri"/>
                              <w:sz w:val="24"/>
                              <w:szCs w:val="24"/>
                            </w:rPr>
                          </w:pPr>
                          <w:r w:rsidRPr="000A1BA4">
                            <w:rPr>
                              <w:rFonts w:ascii="Calibri" w:hAnsi="Calibri" w:cs="Calibri"/>
                              <w:color w:val="000000"/>
                              <w:sz w:val="24"/>
                              <w:szCs w:val="24"/>
                            </w:rPr>
                            <w:t>Many businesses have reported</w:t>
                          </w:r>
                          <w:r w:rsidRPr="000A1BA4">
                            <w:rPr>
                              <w:rFonts w:ascii="Calibri" w:hAnsi="Calibri" w:cs="Calibri"/>
                              <w:color w:val="000000"/>
                              <w:sz w:val="24"/>
                              <w:szCs w:val="24"/>
                              <w:u w:val="single"/>
                            </w:rPr>
                            <w:t xml:space="preserve"> </w:t>
                          </w:r>
                          <w:r w:rsidRPr="000A1BA4">
                            <w:rPr>
                              <w:rFonts w:ascii="Calibri" w:hAnsi="Calibri" w:cs="Calibri"/>
                              <w:color w:val="000000"/>
                              <w:sz w:val="24"/>
                              <w:szCs w:val="24"/>
                            </w:rPr>
                            <w:t>losses and damaged equipment due to frequent power outages.</w:t>
                          </w:r>
                        </w:p>
                      </w:txbxContent>
                    </v:textbox>
                  </v:shape>
                  <v:rect id="Rectangle 1755644168" o:spid="_x0000_s1045" style="position:absolute;left:3529;top:389;width:15553;height:3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" fillcolor="white [3201]" strokeweight="1pt">
                    <v:stroke startarrowwidth="narrow" startarrowlength="short" endarrowwidth="narrow" endarrowlength="short"/>
                    <v:textbox inset="2.53958mm,2.53958mm,2.53958mm,2.53958mm">
                      <w:txbxContent>
                        <w:p w14:paraId="348B03DE" w14:textId="77777777" w:rsidR="00472753" w:rsidRPr="00F41F4D" w:rsidRDefault="00472753" w:rsidP="00472753">
                          <w:pPr>
                            <w:spacing w:line="240" w:lineRule="auto"/>
                            <w:textDirection w:val="btLr"/>
                          </w:pPr>
                        </w:p>
                      </w:txbxContent>
                    </v:textbox>
                  </v:rect>
                  <v:shape id="Text Box 839797914" o:spid="_x0000_s1046" type="#_x0000_t202" style="position:absolute;left:3529;top:389;width:15553;height:37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" filled="f" stroked="f">
                    <v:textbox inset="2.75pt,2.75pt,2.75pt,2.75pt">
                      <w:txbxContent>
                        <w:p w14:paraId="54203D34" w14:textId="77777777" w:rsidR="00472753" w:rsidRPr="000A1BA4" w:rsidRDefault="00472753" w:rsidP="00472753">
                          <w:pPr>
                            <w:spacing w:line="215" w:lineRule="auto"/>
                            <w:jc w:val="center"/>
                            <w:textDirection w:val="btLr"/>
                            <w:rPr>
                              <w:rFonts w:ascii="Calibri" w:hAnsi="Calibri" w:cs="Calibri"/>
                              <w:sz w:val="24"/>
                              <w:szCs w:val="24"/>
                            </w:rPr>
                          </w:pPr>
                          <w:r w:rsidRPr="000A1BA4">
                            <w:rPr>
                              <w:rFonts w:ascii="Calibri" w:hAnsi="Calibri" w:cs="Calibri"/>
                              <w:color w:val="000000"/>
                              <w:sz w:val="24"/>
                              <w:szCs w:val="24"/>
                            </w:rPr>
                            <w:t>Economic effects</w:t>
                          </w:r>
                        </w:p>
                      </w:txbxContent>
                    </v:textbox>
                  </v:shape>
                </v:group>
                <w10:wrap type="tight" anchorx="margin"/>
              </v:group>
            </w:pict>
          </mc:Fallback>
        </mc:AlternateContent>
      </w:r>
      <w:r w:rsidR="003E71B1">
        <w:rPr>
          <w:noProof/>
        </w:rPr>
        <mc:AlternateContent>
          <mc:Choice Requires="wps">
            <w:drawing>
              <wp:anchor distT="0" distB="0" distL="114300" distR="114300" simplePos="0" relativeHeight="251667456" behindDoc="0" locked="0" layoutInCell="1" hidden="0" allowOverlap="1" wp14:anchorId="443366C5" wp14:editId="2CB4B243">
                <wp:simplePos x="0" y="0"/>
                <wp:positionH relativeFrom="margin">
                  <wp:align>left</wp:align>
                </wp:positionH>
                <wp:positionV relativeFrom="paragraph">
                  <wp:posOffset>1973791</wp:posOffset>
                </wp:positionV>
                <wp:extent cx="6553200" cy="1087120"/>
                <wp:effectExtent l="19050" t="57150" r="19050" b="55880"/>
                <wp:wrapNone/>
                <wp:docPr id="1982201857" name="Arrow: Right 1982201857"/>
                <wp:cNvGraphicFramePr/>
                <a:graphic xmlns:a="http://schemas.openxmlformats.org/drawingml/2006/main">
                  <a:graphicData uri="http://schemas.microsoft.com/office/word/2010/wordprocessingShape">
                    <wps:wsp>
                      <wps:cNvSpPr/>
                      <wps:spPr>
                        <a:xfrm>
                          <a:off x="0" y="0"/>
                          <a:ext cx="6553200" cy="1087120"/>
                        </a:xfrm>
                        <a:prstGeom prst="rightArrow">
                          <a:avLst>
                            <a:gd name="adj1" fmla="val 50000"/>
                            <a:gd name="adj2" fmla="val 50000"/>
                          </a:avLst>
                        </a:prstGeom>
                        <a:solidFill>
                          <a:schemeClr val="lt1"/>
                        </a:solidFill>
                        <a:ln w="28575" cap="flat" cmpd="sng">
                          <a:solidFill>
                            <a:schemeClr val="accent5"/>
                          </a:solidFill>
                          <a:prstDash val="solid"/>
                          <a:miter lim="800000"/>
                          <a:headEnd type="none" w="sm" len="sm"/>
                          <a:tailEnd type="none" w="sm" len="sm"/>
                        </a:ln>
                      </wps:spPr>
                      <wps:txbx>
                        <w:txbxContent>
                          <w:p w14:paraId="443366E3" w14:textId="42511173" w:rsidR="00E362D4" w:rsidRPr="00F41F4D" w:rsidRDefault="008216A3">
                            <w:pPr>
                              <w:spacing w:line="275" w:lineRule="auto"/>
                              <w:jc w:val="center"/>
                              <w:textDirection w:val="btLr"/>
                              <w:rPr>
                                <w:rFonts w:ascii="Calibri" w:hAnsi="Calibri" w:cs="Calibri"/>
                                <w:sz w:val="24"/>
                                <w:szCs w:val="24"/>
                              </w:rPr>
                            </w:pPr>
                            <w:r w:rsidRPr="00F41F4D">
                              <w:rPr>
                                <w:rFonts w:ascii="Calibri" w:eastAsia="Abadi" w:hAnsi="Calibri" w:cs="Calibri"/>
                                <w:color w:val="000000"/>
                                <w:sz w:val="24"/>
                                <w:szCs w:val="24"/>
                              </w:rPr>
                              <w:t xml:space="preserve">Implement </w:t>
                            </w:r>
                            <w:r w:rsidR="003D183D" w:rsidRPr="00F41F4D">
                              <w:rPr>
                                <w:rFonts w:ascii="Calibri" w:eastAsia="Abadi" w:hAnsi="Calibri" w:cs="Calibri"/>
                                <w:color w:val="000000"/>
                                <w:sz w:val="24"/>
                                <w:szCs w:val="24"/>
                              </w:rPr>
                              <w:t>e</w:t>
                            </w:r>
                            <w:r w:rsidRPr="00F41F4D">
                              <w:rPr>
                                <w:rFonts w:ascii="Calibri" w:eastAsia="Abadi" w:hAnsi="Calibri" w:cs="Calibri"/>
                                <w:color w:val="000000"/>
                                <w:sz w:val="24"/>
                                <w:szCs w:val="24"/>
                              </w:rPr>
                              <w:t>nergy strategies; support local initiatives; improve infrastructure; own plans to address challenges</w:t>
                            </w:r>
                          </w:p>
                        </w:txbxContent>
                      </wps:txbx>
                      <wps:bodyPr spcFirstLastPara="1" wrap="square" lIns="91425" tIns="45700" rIns="91425" bIns="45700" anchor="ctr" anchorCtr="0">
                        <a:noAutofit/>
                      </wps:bodyPr>
                    </wps:wsp>
                  </a:graphicData>
                </a:graphic>
                <wp14:sizeRelH relativeFrom="margin">
                  <wp14:pctWidth>0</wp14:pctWidth>
                </wp14:sizeRelH>
              </wp:anchor>
            </w:drawing>
          </mc:Choice>
          <mc:Fallback>
            <w:pict>
              <v:shape w14:anchorId="443366C5" id="Arrow: Right 1982201857" o:spid="_x0000_s1047" type="#_x0000_t13" style="position:absolute;margin-left:0;margin-top:155.4pt;width:516pt;height:85.6pt;z-index:25166745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" adj="19808" fillcolor="white [3201]" strokecolor="#a02b93 [3208]" strokeweight="2.25pt">
                <v:stroke startarrowwidth="narrow" startarrowlength="short" endarrowwidth="narrow" endarrowlength="short"/>
                <v:textbox inset="2.53958mm,1.2694mm,2.53958mm,1.2694mm">
                  <w:txbxContent>
                    <w:p w14:paraId="443366E3" w14:textId="42511173" w:rsidR="00E362D4" w:rsidRPr="00F41F4D" w:rsidRDefault="008216A3">
                      <w:pPr>
                        <w:spacing w:line="275" w:lineRule="auto"/>
                        <w:jc w:val="center"/>
                        <w:textDirection w:val="btLr"/>
                        <w:rPr>
                          <w:rFonts w:ascii="Calibri" w:hAnsi="Calibri" w:cs="Calibri"/>
                          <w:sz w:val="24"/>
                          <w:szCs w:val="24"/>
                        </w:rPr>
                      </w:pPr>
                      <w:r w:rsidRPr="00F41F4D">
                        <w:rPr>
                          <w:rFonts w:ascii="Calibri" w:eastAsia="Abadi" w:hAnsi="Calibri" w:cs="Calibri"/>
                          <w:color w:val="000000"/>
                          <w:sz w:val="24"/>
                          <w:szCs w:val="24"/>
                        </w:rPr>
                        <w:t xml:space="preserve">Implement </w:t>
                      </w:r>
                      <w:r w:rsidR="003D183D" w:rsidRPr="00F41F4D">
                        <w:rPr>
                          <w:rFonts w:ascii="Calibri" w:eastAsia="Abadi" w:hAnsi="Calibri" w:cs="Calibri"/>
                          <w:color w:val="000000"/>
                          <w:sz w:val="24"/>
                          <w:szCs w:val="24"/>
                        </w:rPr>
                        <w:t>e</w:t>
                      </w:r>
                      <w:r w:rsidRPr="00F41F4D">
                        <w:rPr>
                          <w:rFonts w:ascii="Calibri" w:eastAsia="Abadi" w:hAnsi="Calibri" w:cs="Calibri"/>
                          <w:color w:val="000000"/>
                          <w:sz w:val="24"/>
                          <w:szCs w:val="24"/>
                        </w:rPr>
                        <w:t>nergy strategies; support local initiatives; improve infrastructure; own plans to address challenges</w:t>
                      </w:r>
                    </w:p>
                  </w:txbxContent>
                </v:textbox>
                <w10:wrap anchorx="margin"/>
              </v:shape>
            </w:pict>
          </mc:Fallback>
        </mc:AlternateContent>
      </w:r>
      <w:r w:rsidR="003E71B1">
        <w:rPr>
          <w:noProof/>
        </w:rPr>
        <mc:AlternateContent>
          <mc:Choice Requires="wps">
            <w:drawing>
              <wp:anchor distT="45720" distB="45720" distL="114300" distR="114300" simplePos="0" relativeHeight="251669504" behindDoc="0" locked="0" layoutInCell="1" hidden="0" allowOverlap="1" wp14:anchorId="443366C9" wp14:editId="0499BA14">
                <wp:simplePos x="0" y="0"/>
                <wp:positionH relativeFrom="page">
                  <wp:posOffset>855133</wp:posOffset>
                </wp:positionH>
                <wp:positionV relativeFrom="paragraph">
                  <wp:posOffset>3632412</wp:posOffset>
                </wp:positionV>
                <wp:extent cx="5748655" cy="1151255"/>
                <wp:effectExtent l="0" t="0" r="4445" b="0"/>
                <wp:wrapSquare wrapText="bothSides" distT="45720" distB="45720" distL="114300" distR="114300"/>
                <wp:docPr id="1982201862" name="Rectangle 1982201862"/>
                <wp:cNvGraphicFramePr/>
                <a:graphic xmlns:a="http://schemas.openxmlformats.org/drawingml/2006/main">
                  <a:graphicData uri="http://schemas.microsoft.com/office/word/2010/wordprocessingShape">
                    <wps:wsp>
                      <wps:cNvSpPr/>
                      <wps:spPr>
                        <a:xfrm>
                          <a:off x="0" y="0"/>
                          <a:ext cx="5748655" cy="1151255"/>
                        </a:xfrm>
                        <a:prstGeom prst="rect">
                          <a:avLst/>
                        </a:prstGeom>
                        <a:solidFill>
                          <a:srgbClr val="FFFFFF"/>
                        </a:solidFill>
                        <a:ln>
                          <a:noFill/>
                        </a:ln>
                      </wps:spPr>
                      <wps:txbx>
                        <w:txbxContent>
                          <w:p w14:paraId="443366E4" w14:textId="77777777" w:rsidR="00E362D4" w:rsidRPr="00F41F4D" w:rsidRDefault="008216A3">
                            <w:pPr>
                              <w:spacing w:line="275" w:lineRule="auto"/>
                              <w:textDirection w:val="btLr"/>
                              <w:rPr>
                                <w:rFonts w:ascii="Calibri" w:hAnsi="Calibri" w:cs="Calibri"/>
                                <w:b/>
                                <w:bCs/>
                                <w:sz w:val="24"/>
                                <w:szCs w:val="24"/>
                              </w:rPr>
                            </w:pPr>
                            <w:r w:rsidRPr="00F41F4D">
                              <w:rPr>
                                <w:rFonts w:ascii="Calibri" w:eastAsia="Abadi" w:hAnsi="Calibri" w:cs="Calibri"/>
                                <w:b/>
                                <w:bCs/>
                                <w:color w:val="000000"/>
                                <w:sz w:val="24"/>
                                <w:szCs w:val="24"/>
                              </w:rPr>
                              <w:t>Municipal Responses</w:t>
                            </w:r>
                          </w:p>
                          <w:p w14:paraId="443366E6" w14:textId="6FAB4819" w:rsidR="00E362D4" w:rsidRPr="00F41F4D" w:rsidRDefault="008216A3">
                            <w:pPr>
                              <w:spacing w:line="275" w:lineRule="auto"/>
                              <w:textDirection w:val="btLr"/>
                              <w:rPr>
                                <w:rFonts w:ascii="Calibri" w:hAnsi="Calibri" w:cs="Calibri"/>
                                <w:sz w:val="24"/>
                                <w:szCs w:val="24"/>
                              </w:rPr>
                            </w:pPr>
                            <w:r w:rsidRPr="00F41F4D">
                              <w:rPr>
                                <w:rFonts w:ascii="Calibri" w:eastAsia="Abadi" w:hAnsi="Calibri" w:cs="Calibri"/>
                                <w:color w:val="000000"/>
                                <w:sz w:val="24"/>
                                <w:szCs w:val="24"/>
                              </w:rPr>
                              <w:t>Municipalities have implemented locali</w:t>
                            </w:r>
                            <w:r w:rsidR="00F41F4D" w:rsidRPr="00F41F4D">
                              <w:rPr>
                                <w:rFonts w:ascii="Calibri" w:eastAsia="Abadi" w:hAnsi="Calibri" w:cs="Calibri"/>
                                <w:color w:val="000000"/>
                                <w:sz w:val="24"/>
                                <w:szCs w:val="24"/>
                              </w:rPr>
                              <w:t>s</w:t>
                            </w:r>
                            <w:r w:rsidRPr="00F41F4D">
                              <w:rPr>
                                <w:rFonts w:ascii="Calibri" w:eastAsia="Abadi" w:hAnsi="Calibri" w:cs="Calibri"/>
                                <w:color w:val="000000"/>
                                <w:sz w:val="24"/>
                                <w:szCs w:val="24"/>
                              </w:rPr>
                              <w:t>ed solutions such as establishing backup power systems (e.g., generators) and promoting energy efficiency program</w:t>
                            </w:r>
                            <w:r w:rsidR="00F41F4D">
                              <w:rPr>
                                <w:rFonts w:ascii="Calibri" w:eastAsia="Abadi" w:hAnsi="Calibri" w:cs="Calibri"/>
                                <w:color w:val="000000"/>
                                <w:sz w:val="24"/>
                                <w:szCs w:val="24"/>
                              </w:rPr>
                              <w:t>me</w:t>
                            </w:r>
                            <w:r w:rsidRPr="00F41F4D">
                              <w:rPr>
                                <w:rFonts w:ascii="Calibri" w:eastAsia="Abadi" w:hAnsi="Calibri" w:cs="Calibri"/>
                                <w:color w:val="000000"/>
                                <w:sz w:val="24"/>
                                <w:szCs w:val="24"/>
                              </w:rPr>
                              <w:t>s.</w:t>
                            </w:r>
                            <w:r w:rsidR="000A1BA4">
                              <w:rPr>
                                <w:rFonts w:ascii="Calibri" w:hAnsi="Calibri" w:cs="Calibri"/>
                                <w:sz w:val="24"/>
                                <w:szCs w:val="24"/>
                              </w:rPr>
                              <w:t xml:space="preserve"> </w:t>
                            </w:r>
                            <w:r w:rsidRPr="00F41F4D">
                              <w:rPr>
                                <w:rFonts w:ascii="Calibri" w:eastAsia="Abadi" w:hAnsi="Calibri" w:cs="Calibri"/>
                                <w:color w:val="000000"/>
                                <w:sz w:val="24"/>
                                <w:szCs w:val="24"/>
                              </w:rPr>
                              <w:t>Local governments often engage with communities to provide updates on loadshedding schedules and encourage residents to adopt alternative energy solutions like solar panels</w:t>
                            </w:r>
                            <w:r w:rsidRPr="00F41F4D">
                              <w:rPr>
                                <w:rFonts w:ascii="Calibri" w:hAnsi="Calibri" w:cs="Calibri"/>
                                <w:color w:val="000000"/>
                                <w:sz w:val="24"/>
                                <w:szCs w:val="24"/>
                              </w:rPr>
                              <w:t>.</w:t>
                            </w:r>
                          </w:p>
                          <w:p w14:paraId="443366E7" w14:textId="77777777" w:rsidR="00E362D4" w:rsidRPr="00F41F4D" w:rsidRDefault="00E362D4">
                            <w:pPr>
                              <w:spacing w:line="275"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3366C9" id="Rectangle 1982201862" o:spid="_x0000_s1048" style="position:absolute;margin-left:67.35pt;margin-top:286pt;width:452.65pt;height:90.65pt;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" stroked="f">
                <v:textbox inset="2.53958mm,1.2694mm,2.53958mm,1.2694mm">
                  <w:txbxContent>
                    <w:p w14:paraId="443366E4" w14:textId="77777777" w:rsidR="00E362D4" w:rsidRPr="00F41F4D" w:rsidRDefault="008216A3">
                      <w:pPr>
                        <w:spacing w:line="275" w:lineRule="auto"/>
                        <w:textDirection w:val="btLr"/>
                        <w:rPr>
                          <w:rFonts w:ascii="Calibri" w:hAnsi="Calibri" w:cs="Calibri"/>
                          <w:b/>
                          <w:bCs/>
                          <w:sz w:val="24"/>
                          <w:szCs w:val="24"/>
                        </w:rPr>
                      </w:pPr>
                      <w:r w:rsidRPr="00F41F4D">
                        <w:rPr>
                          <w:rFonts w:ascii="Calibri" w:eastAsia="Abadi" w:hAnsi="Calibri" w:cs="Calibri"/>
                          <w:b/>
                          <w:bCs/>
                          <w:color w:val="000000"/>
                          <w:sz w:val="24"/>
                          <w:szCs w:val="24"/>
                        </w:rPr>
                        <w:t>Municipal Responses</w:t>
                      </w:r>
                    </w:p>
                    <w:p w14:paraId="443366E6" w14:textId="6FAB4819" w:rsidR="00E362D4" w:rsidRPr="00F41F4D" w:rsidRDefault="008216A3">
                      <w:pPr>
                        <w:spacing w:line="275" w:lineRule="auto"/>
                        <w:textDirection w:val="btLr"/>
                        <w:rPr>
                          <w:rFonts w:ascii="Calibri" w:hAnsi="Calibri" w:cs="Calibri"/>
                          <w:sz w:val="24"/>
                          <w:szCs w:val="24"/>
                        </w:rPr>
                      </w:pPr>
                      <w:r w:rsidRPr="00F41F4D">
                        <w:rPr>
                          <w:rFonts w:ascii="Calibri" w:eastAsia="Abadi" w:hAnsi="Calibri" w:cs="Calibri"/>
                          <w:color w:val="000000"/>
                          <w:sz w:val="24"/>
                          <w:szCs w:val="24"/>
                        </w:rPr>
                        <w:t>Municipalities have implemented locali</w:t>
                      </w:r>
                      <w:r w:rsidR="00F41F4D" w:rsidRPr="00F41F4D">
                        <w:rPr>
                          <w:rFonts w:ascii="Calibri" w:eastAsia="Abadi" w:hAnsi="Calibri" w:cs="Calibri"/>
                          <w:color w:val="000000"/>
                          <w:sz w:val="24"/>
                          <w:szCs w:val="24"/>
                        </w:rPr>
                        <w:t>s</w:t>
                      </w:r>
                      <w:r w:rsidRPr="00F41F4D">
                        <w:rPr>
                          <w:rFonts w:ascii="Calibri" w:eastAsia="Abadi" w:hAnsi="Calibri" w:cs="Calibri"/>
                          <w:color w:val="000000"/>
                          <w:sz w:val="24"/>
                          <w:szCs w:val="24"/>
                        </w:rPr>
                        <w:t>ed solutions such as establishing backup power systems (e.g., generators) and promoting energy efficiency program</w:t>
                      </w:r>
                      <w:r w:rsidR="00F41F4D">
                        <w:rPr>
                          <w:rFonts w:ascii="Calibri" w:eastAsia="Abadi" w:hAnsi="Calibri" w:cs="Calibri"/>
                          <w:color w:val="000000"/>
                          <w:sz w:val="24"/>
                          <w:szCs w:val="24"/>
                        </w:rPr>
                        <w:t>me</w:t>
                      </w:r>
                      <w:r w:rsidRPr="00F41F4D">
                        <w:rPr>
                          <w:rFonts w:ascii="Calibri" w:eastAsia="Abadi" w:hAnsi="Calibri" w:cs="Calibri"/>
                          <w:color w:val="000000"/>
                          <w:sz w:val="24"/>
                          <w:szCs w:val="24"/>
                        </w:rPr>
                        <w:t>s.</w:t>
                      </w:r>
                      <w:r w:rsidR="000A1BA4">
                        <w:rPr>
                          <w:rFonts w:ascii="Calibri" w:hAnsi="Calibri" w:cs="Calibri"/>
                          <w:sz w:val="24"/>
                          <w:szCs w:val="24"/>
                        </w:rPr>
                        <w:t xml:space="preserve"> </w:t>
                      </w:r>
                      <w:r w:rsidRPr="00F41F4D">
                        <w:rPr>
                          <w:rFonts w:ascii="Calibri" w:eastAsia="Abadi" w:hAnsi="Calibri" w:cs="Calibri"/>
                          <w:color w:val="000000"/>
                          <w:sz w:val="24"/>
                          <w:szCs w:val="24"/>
                        </w:rPr>
                        <w:t>Local governments often engage with communities to provide updates on loadshedding schedules and encourage residents to adopt alternative energy solutions like solar panels</w:t>
                      </w:r>
                      <w:r w:rsidRPr="00F41F4D">
                        <w:rPr>
                          <w:rFonts w:ascii="Calibri" w:hAnsi="Calibri" w:cs="Calibri"/>
                          <w:color w:val="000000"/>
                          <w:sz w:val="24"/>
                          <w:szCs w:val="24"/>
                        </w:rPr>
                        <w:t>.</w:t>
                      </w:r>
                    </w:p>
                    <w:p w14:paraId="443366E7" w14:textId="77777777" w:rsidR="00E362D4" w:rsidRPr="00F41F4D" w:rsidRDefault="00E362D4">
                      <w:pPr>
                        <w:spacing w:line="275" w:lineRule="auto"/>
                        <w:textDirection w:val="btLr"/>
                      </w:pPr>
                    </w:p>
                  </w:txbxContent>
                </v:textbox>
                <w10:wrap type="square" anchorx="page"/>
              </v:rect>
            </w:pict>
          </mc:Fallback>
        </mc:AlternateContent>
      </w:r>
      <w:r w:rsidR="003E71B1">
        <w:rPr>
          <w:noProof/>
        </w:rPr>
        <w:drawing>
          <wp:anchor distT="0" distB="0" distL="114300" distR="114300" simplePos="0" relativeHeight="251668480" behindDoc="0" locked="0" layoutInCell="1" hidden="0" allowOverlap="1" wp14:anchorId="443366C7" wp14:editId="11D0D3C6">
            <wp:simplePos x="0" y="0"/>
            <wp:positionH relativeFrom="margin">
              <wp:align>left</wp:align>
            </wp:positionH>
            <wp:positionV relativeFrom="paragraph">
              <wp:posOffset>3213100</wp:posOffset>
            </wp:positionV>
            <wp:extent cx="6637655" cy="2014855"/>
            <wp:effectExtent l="0" t="0" r="0" b="4445"/>
            <wp:wrapSquare wrapText="bothSides" distT="0" distB="0" distL="114300" distR="114300"/>
            <wp:docPr id="198220186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rotWithShape="1">
                    <a:blip r:embed="rId12"/>
                    <a:srcRect l="2384" t="10924" r="2388" b="12597"/>
                    <a:stretch/>
                  </pic:blipFill>
                  <pic:spPr bwMode="auto">
                    <a:xfrm>
                      <a:off x="0" y="0"/>
                      <a:ext cx="6637655" cy="2014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54B6F">
        <w:rPr>
          <w:b/>
        </w:rPr>
        <w:br w:type="page"/>
      </w:r>
      <w:r w:rsidR="003E71B1">
        <w:rPr>
          <w:noProof/>
        </w:rPr>
        <mc:AlternateContent>
          <mc:Choice Requires="wps">
            <w:drawing>
              <wp:anchor distT="45720" distB="45720" distL="114300" distR="114300" simplePos="0" relativeHeight="251666432" behindDoc="0" locked="0" layoutInCell="1" hidden="0" allowOverlap="1" wp14:anchorId="443366C3" wp14:editId="49BFCE14">
                <wp:simplePos x="0" y="0"/>
                <wp:positionH relativeFrom="margin">
                  <wp:posOffset>93133</wp:posOffset>
                </wp:positionH>
                <wp:positionV relativeFrom="paragraph">
                  <wp:posOffset>414867</wp:posOffset>
                </wp:positionV>
                <wp:extent cx="6612255" cy="1168400"/>
                <wp:effectExtent l="0" t="0" r="0" b="0"/>
                <wp:wrapSquare wrapText="bothSides" distT="45720" distB="45720" distL="114300" distR="114300"/>
                <wp:docPr id="1982201856" name="Rectangle 1982201856"/>
                <wp:cNvGraphicFramePr/>
                <a:graphic xmlns:a="http://schemas.openxmlformats.org/drawingml/2006/main">
                  <a:graphicData uri="http://schemas.microsoft.com/office/word/2010/wordprocessingShape">
                    <wps:wsp>
                      <wps:cNvSpPr/>
                      <wps:spPr>
                        <a:xfrm>
                          <a:off x="0" y="0"/>
                          <a:ext cx="6612255" cy="1168400"/>
                        </a:xfrm>
                        <a:prstGeom prst="rect">
                          <a:avLst/>
                        </a:prstGeom>
                        <a:solidFill>
                          <a:srgbClr val="FFFFFF"/>
                        </a:solidFill>
                        <a:ln>
                          <a:noFill/>
                        </a:ln>
                      </wps:spPr>
                      <wps:txbx>
                        <w:txbxContent>
                          <w:p w14:paraId="443366E0" w14:textId="77777777" w:rsidR="00E362D4" w:rsidRPr="00F41F4D" w:rsidRDefault="008216A3">
                            <w:pPr>
                              <w:spacing w:line="275" w:lineRule="auto"/>
                              <w:textDirection w:val="btLr"/>
                              <w:rPr>
                                <w:rFonts w:ascii="Calibri" w:hAnsi="Calibri" w:cs="Calibri"/>
                              </w:rPr>
                            </w:pPr>
                            <w:r w:rsidRPr="00F41F4D">
                              <w:rPr>
                                <w:rFonts w:ascii="Calibri" w:eastAsia="Abadi" w:hAnsi="Calibri" w:cs="Calibri"/>
                                <w:b/>
                                <w:color w:val="000000"/>
                                <w:sz w:val="24"/>
                              </w:rPr>
                              <w:t>Provincial Government Actions</w:t>
                            </w:r>
                          </w:p>
                          <w:p w14:paraId="443366E2" w14:textId="4D692CFC" w:rsidR="00E362D4" w:rsidRPr="00F41F4D" w:rsidRDefault="008216A3">
                            <w:pPr>
                              <w:spacing w:line="275" w:lineRule="auto"/>
                              <w:textDirection w:val="btLr"/>
                              <w:rPr>
                                <w:rFonts w:ascii="Calibri" w:hAnsi="Calibri" w:cs="Calibri"/>
                              </w:rPr>
                            </w:pPr>
                            <w:r w:rsidRPr="00F41F4D">
                              <w:rPr>
                                <w:rFonts w:ascii="Calibri" w:eastAsia="Abadi" w:hAnsi="Calibri" w:cs="Calibri"/>
                                <w:color w:val="000000"/>
                                <w:sz w:val="24"/>
                              </w:rPr>
                              <w:t xml:space="preserve">Provincial governments are tasked with implementing energy strategies that align with national </w:t>
                            </w:r>
                            <w:r w:rsidR="00605A1D" w:rsidRPr="00F41F4D">
                              <w:rPr>
                                <w:rFonts w:ascii="Calibri" w:eastAsia="Abadi" w:hAnsi="Calibri" w:cs="Calibri"/>
                                <w:color w:val="000000"/>
                                <w:sz w:val="24"/>
                              </w:rPr>
                              <w:t>p</w:t>
                            </w:r>
                            <w:r w:rsidRPr="00F41F4D">
                              <w:rPr>
                                <w:rFonts w:ascii="Calibri" w:eastAsia="Abadi" w:hAnsi="Calibri" w:cs="Calibri"/>
                                <w:color w:val="000000"/>
                                <w:sz w:val="24"/>
                              </w:rPr>
                              <w:t>olicies. This includes supporting local renewable energy initiatives and improving infrastructure resilience.</w:t>
                            </w:r>
                            <w:r w:rsidR="00605A1D" w:rsidRPr="00F41F4D">
                              <w:rPr>
                                <w:rFonts w:ascii="Calibri" w:eastAsia="Abadi" w:hAnsi="Calibri" w:cs="Calibri"/>
                                <w:color w:val="000000"/>
                                <w:sz w:val="24"/>
                              </w:rPr>
                              <w:t xml:space="preserve"> </w:t>
                            </w:r>
                            <w:r w:rsidRPr="00F41F4D">
                              <w:rPr>
                                <w:rFonts w:ascii="Calibri" w:eastAsia="Abadi" w:hAnsi="Calibri" w:cs="Calibri"/>
                                <w:color w:val="000000"/>
                                <w:sz w:val="24"/>
                              </w:rPr>
                              <w:t>Some provinces have developed their own energy plans to address unique regional challenges related to loadshedding.</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43366C3" id="Rectangle 1982201856" o:spid="_x0000_s1049" style="position:absolute;margin-left:7.35pt;margin-top:32.65pt;width:520.65pt;height:92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" stroked="f">
                <v:textbox inset="2.53958mm,1.2694mm,2.53958mm,1.2694mm">
                  <w:txbxContent>
                    <w:p w14:paraId="443366E0" w14:textId="77777777" w:rsidR="00E362D4" w:rsidRPr="00F41F4D" w:rsidRDefault="008216A3">
                      <w:pPr>
                        <w:spacing w:line="275" w:lineRule="auto"/>
                        <w:textDirection w:val="btLr"/>
                        <w:rPr>
                          <w:rFonts w:ascii="Calibri" w:hAnsi="Calibri" w:cs="Calibri"/>
                        </w:rPr>
                      </w:pPr>
                      <w:r w:rsidRPr="00F41F4D">
                        <w:rPr>
                          <w:rFonts w:ascii="Calibri" w:eastAsia="Abadi" w:hAnsi="Calibri" w:cs="Calibri"/>
                          <w:b/>
                          <w:color w:val="000000"/>
                          <w:sz w:val="24"/>
                        </w:rPr>
                        <w:t>Provincial Government Actions</w:t>
                      </w:r>
                    </w:p>
                    <w:p w14:paraId="443366E2" w14:textId="4D692CFC" w:rsidR="00E362D4" w:rsidRPr="00F41F4D" w:rsidRDefault="008216A3">
                      <w:pPr>
                        <w:spacing w:line="275" w:lineRule="auto"/>
                        <w:textDirection w:val="btLr"/>
                        <w:rPr>
                          <w:rFonts w:ascii="Calibri" w:hAnsi="Calibri" w:cs="Calibri"/>
                        </w:rPr>
                      </w:pPr>
                      <w:r w:rsidRPr="00F41F4D">
                        <w:rPr>
                          <w:rFonts w:ascii="Calibri" w:eastAsia="Abadi" w:hAnsi="Calibri" w:cs="Calibri"/>
                          <w:color w:val="000000"/>
                          <w:sz w:val="24"/>
                        </w:rPr>
                        <w:t xml:space="preserve">Provincial governments are tasked with implementing energy strategies that align with national </w:t>
                      </w:r>
                      <w:r w:rsidR="00605A1D" w:rsidRPr="00F41F4D">
                        <w:rPr>
                          <w:rFonts w:ascii="Calibri" w:eastAsia="Abadi" w:hAnsi="Calibri" w:cs="Calibri"/>
                          <w:color w:val="000000"/>
                          <w:sz w:val="24"/>
                        </w:rPr>
                        <w:t>p</w:t>
                      </w:r>
                      <w:r w:rsidRPr="00F41F4D">
                        <w:rPr>
                          <w:rFonts w:ascii="Calibri" w:eastAsia="Abadi" w:hAnsi="Calibri" w:cs="Calibri"/>
                          <w:color w:val="000000"/>
                          <w:sz w:val="24"/>
                        </w:rPr>
                        <w:t>olicies. This includes supporting local renewable energy initiatives and improving infrastructure resilience.</w:t>
                      </w:r>
                      <w:r w:rsidR="00605A1D" w:rsidRPr="00F41F4D">
                        <w:rPr>
                          <w:rFonts w:ascii="Calibri" w:eastAsia="Abadi" w:hAnsi="Calibri" w:cs="Calibri"/>
                          <w:color w:val="000000"/>
                          <w:sz w:val="24"/>
                        </w:rPr>
                        <w:t xml:space="preserve"> </w:t>
                      </w:r>
                      <w:r w:rsidRPr="00F41F4D">
                        <w:rPr>
                          <w:rFonts w:ascii="Calibri" w:eastAsia="Abadi" w:hAnsi="Calibri" w:cs="Calibri"/>
                          <w:color w:val="000000"/>
                          <w:sz w:val="24"/>
                        </w:rPr>
                        <w:t>Some provinces have developed their own energy plans to address unique regional challenges related to loadshedding.</w:t>
                      </w:r>
                    </w:p>
                  </w:txbxContent>
                </v:textbox>
                <w10:wrap type="square" anchorx="margin"/>
              </v:rect>
            </w:pict>
          </mc:Fallback>
        </mc:AlternateContent>
      </w:r>
      <w:r w:rsidR="003E71B1">
        <w:rPr>
          <w:noProof/>
        </w:rPr>
        <w:drawing>
          <wp:anchor distT="0" distB="0" distL="114300" distR="114300" simplePos="0" relativeHeight="251665408" behindDoc="0" locked="0" layoutInCell="1" hidden="0" allowOverlap="1" wp14:anchorId="443366C1" wp14:editId="4473B28C">
            <wp:simplePos x="0" y="0"/>
            <wp:positionH relativeFrom="margin">
              <wp:align>left</wp:align>
            </wp:positionH>
            <wp:positionV relativeFrom="paragraph">
              <wp:posOffset>67098</wp:posOffset>
            </wp:positionV>
            <wp:extent cx="6625590" cy="1845310"/>
            <wp:effectExtent l="0" t="0" r="3810" b="2540"/>
            <wp:wrapSquare wrapText="bothSides" distT="0" distB="0" distL="114300" distR="114300"/>
            <wp:docPr id="1982201866" name="image3.jpg" descr="A red rectangular frame with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red rectangular frame with a white background&#10;&#10;AI-generated content may be incorrect."/>
                    <pic:cNvPicPr preferRelativeResize="0"/>
                  </pic:nvPicPr>
                  <pic:blipFill>
                    <a:blip r:embed="rId13"/>
                    <a:srcRect l="7468" t="13114" r="7814" b="8438"/>
                    <a:stretch>
                      <a:fillRect/>
                    </a:stretch>
                  </pic:blipFill>
                  <pic:spPr>
                    <a:xfrm>
                      <a:off x="0" y="0"/>
                      <a:ext cx="6625590" cy="1845310"/>
                    </a:xfrm>
                    <a:prstGeom prst="rect">
                      <a:avLst/>
                    </a:prstGeom>
                    <a:ln/>
                  </pic:spPr>
                </pic:pic>
              </a:graphicData>
            </a:graphic>
            <wp14:sizeRelH relativeFrom="margin">
              <wp14:pctWidth>0</wp14:pctWidth>
            </wp14:sizeRelH>
            <wp14:sizeRelV relativeFrom="margin">
              <wp14:pctHeight>0</wp14:pctHeight>
            </wp14:sizeRelV>
          </wp:anchor>
        </w:drawing>
      </w:r>
    </w:p>
    <w:p w14:paraId="2EB7A8F4" w14:textId="67EABAED" w:rsidR="00687409" w:rsidRDefault="007773D8">
      <w:pPr>
        <w:widowControl w:val="0"/>
        <w:spacing w:line="240" w:lineRule="auto"/>
        <w:rPr>
          <w:rFonts w:ascii="Calibri" w:eastAsia="Times New Roman" w:hAnsi="Calibri" w:cs="Calibri"/>
          <w:b/>
          <w:color w:val="000000" w:themeColor="text1"/>
          <w:sz w:val="36"/>
          <w:szCs w:val="36"/>
        </w:rPr>
      </w:pPr>
      <w:r w:rsidRPr="00E432F4">
        <w:rPr>
          <w:rFonts w:ascii="Calibri" w:eastAsia="Times New Roman" w:hAnsi="Calibri" w:cs="Calibri"/>
          <w:b/>
          <w:color w:val="000000" w:themeColor="text1"/>
          <w:sz w:val="36"/>
          <w:szCs w:val="36"/>
        </w:rPr>
        <w:t>CASE STUDY 1</w:t>
      </w:r>
    </w:p>
    <w:p w14:paraId="67962660" w14:textId="77777777" w:rsidR="001140D7" w:rsidRPr="001140D7" w:rsidRDefault="001140D7">
      <w:pPr>
        <w:widowControl w:val="0"/>
        <w:spacing w:line="240" w:lineRule="auto"/>
        <w:rPr>
          <w:rFonts w:ascii="Calibri" w:eastAsia="Times New Roman" w:hAnsi="Calibri" w:cs="Calibri"/>
          <w:b/>
          <w:color w:val="000000" w:themeColor="text1"/>
          <w:sz w:val="24"/>
          <w:szCs w:val="24"/>
        </w:rPr>
      </w:pPr>
    </w:p>
    <w:p w14:paraId="4BB80F98" w14:textId="31F3B1FC" w:rsidR="000A1BA4" w:rsidRPr="00E432F4" w:rsidRDefault="007773D8">
      <w:pPr>
        <w:widowControl w:val="0"/>
        <w:spacing w:line="240" w:lineRule="auto"/>
        <w:rPr>
          <w:rFonts w:ascii="Times New Roman" w:eastAsia="Times New Roman" w:hAnsi="Times New Roman" w:cs="Times New Roman"/>
          <w:b/>
          <w:color w:val="000000" w:themeColor="text1"/>
          <w:sz w:val="36"/>
          <w:szCs w:val="36"/>
        </w:rPr>
      </w:pPr>
      <w:r w:rsidRPr="00E432F4">
        <w:rPr>
          <w:noProof/>
          <w:color w:val="000000" w:themeColor="text1"/>
        </w:rPr>
        <w:drawing>
          <wp:anchor distT="19050" distB="19050" distL="19050" distR="19050" simplePos="0" relativeHeight="251678720" behindDoc="1" locked="0" layoutInCell="1" hidden="0" allowOverlap="1" wp14:anchorId="0D378DD1" wp14:editId="5ABDFE90">
            <wp:simplePos x="0" y="0"/>
            <wp:positionH relativeFrom="margin">
              <wp:align>right</wp:align>
            </wp:positionH>
            <wp:positionV relativeFrom="paragraph">
              <wp:posOffset>50800</wp:posOffset>
            </wp:positionV>
            <wp:extent cx="6739255" cy="922867"/>
            <wp:effectExtent l="0" t="0" r="4445" b="0"/>
            <wp:wrapNone/>
            <wp:docPr id="1982201870" name="image2.jpg" descr="A red rectangular frame with a white background"/>
            <wp:cNvGraphicFramePr/>
            <a:graphic xmlns:a="http://schemas.openxmlformats.org/drawingml/2006/main">
              <a:graphicData uri="http://schemas.openxmlformats.org/drawingml/2006/picture">
                <pic:pic xmlns:pic="http://schemas.openxmlformats.org/drawingml/2006/picture">
                  <pic:nvPicPr>
                    <pic:cNvPr id="0" name="image2.jpg" descr="A red rectangular frame with a white background"/>
                    <pic:cNvPicPr preferRelativeResize="0"/>
                  </pic:nvPicPr>
                  <pic:blipFill>
                    <a:blip r:embed="rId14"/>
                    <a:srcRect/>
                    <a:stretch>
                      <a:fillRect/>
                    </a:stretch>
                  </pic:blipFill>
                  <pic:spPr>
                    <a:xfrm>
                      <a:off x="0" y="0"/>
                      <a:ext cx="6754681" cy="924979"/>
                    </a:xfrm>
                    <a:prstGeom prst="rect">
                      <a:avLst/>
                    </a:prstGeom>
                    <a:ln/>
                  </pic:spPr>
                </pic:pic>
              </a:graphicData>
            </a:graphic>
            <wp14:sizeRelH relativeFrom="margin">
              <wp14:pctWidth>0</wp14:pctWidth>
            </wp14:sizeRelH>
            <wp14:sizeRelV relativeFrom="margin">
              <wp14:pctHeight>0</wp14:pctHeight>
            </wp14:sizeRelV>
          </wp:anchor>
        </w:drawing>
      </w:r>
    </w:p>
    <w:p w14:paraId="4433663F" w14:textId="1B48209D" w:rsidR="00E362D4" w:rsidRPr="00E432F4" w:rsidRDefault="003C13BF" w:rsidP="003C13BF">
      <w:pPr>
        <w:widowControl w:val="0"/>
        <w:spacing w:line="240" w:lineRule="auto"/>
        <w:jc w:val="center"/>
        <w:rPr>
          <w:rFonts w:ascii="Calibri" w:hAnsi="Calibri" w:cs="Calibri"/>
          <w:color w:val="000000" w:themeColor="text1"/>
          <w:sz w:val="24"/>
          <w:szCs w:val="24"/>
        </w:rPr>
      </w:pPr>
      <w:r w:rsidRPr="00E432F4">
        <w:rPr>
          <w:rFonts w:ascii="Calibri" w:eastAsia="Times New Roman" w:hAnsi="Calibri" w:cs="Calibri"/>
          <w:b/>
          <w:color w:val="000000" w:themeColor="text1"/>
          <w:sz w:val="32"/>
          <w:szCs w:val="32"/>
        </w:rPr>
        <w:t>“Electric vehicles and solar surge: SA’s industrial policy pivots to decarbonisation”</w:t>
      </w:r>
    </w:p>
    <w:p w14:paraId="44336640" w14:textId="3581DCC2" w:rsidR="00E362D4" w:rsidRPr="00E432F4" w:rsidRDefault="00E362D4">
      <w:pPr>
        <w:widowControl w:val="0"/>
        <w:spacing w:line="240" w:lineRule="auto"/>
        <w:rPr>
          <w:color w:val="000000" w:themeColor="text1"/>
          <w:sz w:val="36"/>
          <w:szCs w:val="36"/>
        </w:rPr>
      </w:pPr>
    </w:p>
    <w:p w14:paraId="44336641" w14:textId="4315AF52" w:rsidR="00E362D4" w:rsidRPr="00E432F4" w:rsidRDefault="008216A3">
      <w:pPr>
        <w:spacing w:before="240" w:after="240"/>
        <w:rPr>
          <w:rFonts w:ascii="Calibri" w:hAnsi="Calibri" w:cs="Calibri"/>
          <w:b/>
          <w:color w:val="000000" w:themeColor="text1"/>
          <w:sz w:val="24"/>
          <w:szCs w:val="24"/>
        </w:rPr>
      </w:pPr>
      <w:r w:rsidRPr="00E432F4">
        <w:rPr>
          <w:rFonts w:ascii="Calibri" w:hAnsi="Calibri" w:cs="Calibri"/>
          <w:b/>
          <w:color w:val="000000" w:themeColor="text1"/>
          <w:sz w:val="24"/>
          <w:szCs w:val="24"/>
        </w:rPr>
        <w:t>Context:</w:t>
      </w:r>
    </w:p>
    <w:p w14:paraId="44336642" w14:textId="68AEE615" w:rsidR="00E362D4" w:rsidRPr="00E432F4" w:rsidRDefault="008216A3">
      <w:pPr>
        <w:widowControl w:val="0"/>
        <w:rPr>
          <w:rFonts w:ascii="Calibri" w:eastAsia="Century Gothic" w:hAnsi="Calibri" w:cs="Calibri"/>
          <w:b/>
          <w:i/>
          <w:color w:val="000000" w:themeColor="text1"/>
          <w:sz w:val="24"/>
          <w:szCs w:val="24"/>
        </w:rPr>
      </w:pPr>
      <w:r w:rsidRPr="00E432F4">
        <w:rPr>
          <w:rFonts w:ascii="Calibri" w:eastAsia="Century Gothic" w:hAnsi="Calibri" w:cs="Calibri"/>
          <w:i/>
          <w:color w:val="000000" w:themeColor="text1"/>
          <w:sz w:val="24"/>
          <w:szCs w:val="24"/>
        </w:rPr>
        <w:t xml:space="preserve">South Africa is shifting industries to cut carbon emissions by boosting electric vehicles (EVs) and solar power. This aims to fight climate change and create jobs in new green sectors. However, challenges exist: </w:t>
      </w:r>
      <w:r w:rsidR="001A5806">
        <w:rPr>
          <w:rFonts w:ascii="Calibri" w:eastAsia="Century Gothic" w:hAnsi="Calibri" w:cs="Calibri"/>
          <w:i/>
          <w:color w:val="000000" w:themeColor="text1"/>
          <w:sz w:val="24"/>
          <w:szCs w:val="24"/>
        </w:rPr>
        <w:t>C</w:t>
      </w:r>
      <w:r w:rsidRPr="00E432F4">
        <w:rPr>
          <w:rFonts w:ascii="Calibri" w:eastAsia="Century Gothic" w:hAnsi="Calibri" w:cs="Calibri"/>
          <w:i/>
          <w:color w:val="000000" w:themeColor="text1"/>
          <w:sz w:val="24"/>
          <w:szCs w:val="24"/>
        </w:rPr>
        <w:t>oal provides most electricity and many jobs, so transitioning risks unemployment. Solar energy can reduce reliance on struggling power utility Eskom and loadshedding but</w:t>
      </w:r>
      <w:r w:rsidR="00C74D0E">
        <w:rPr>
          <w:rFonts w:ascii="Calibri" w:eastAsia="Century Gothic" w:hAnsi="Calibri" w:cs="Calibri"/>
          <w:i/>
          <w:color w:val="000000" w:themeColor="text1"/>
          <w:sz w:val="24"/>
          <w:szCs w:val="24"/>
        </w:rPr>
        <w:t xml:space="preserve"> </w:t>
      </w:r>
      <w:r w:rsidRPr="00E432F4">
        <w:rPr>
          <w:rFonts w:ascii="Calibri" w:eastAsia="Century Gothic" w:hAnsi="Calibri" w:cs="Calibri"/>
          <w:i/>
          <w:color w:val="000000" w:themeColor="text1"/>
          <w:sz w:val="24"/>
          <w:szCs w:val="24"/>
        </w:rPr>
        <w:t xml:space="preserve">requires infrastructure upgrades. EVs need charging networks and affordable options for poorer households. The government offers EV tax breaks, supports local solar projects, and promises retraining for coal workers. Critics say progress is too slow, policies </w:t>
      </w:r>
      <w:r w:rsidR="008955A6">
        <w:rPr>
          <w:rFonts w:ascii="Calibri" w:eastAsia="Century Gothic" w:hAnsi="Calibri" w:cs="Calibri"/>
          <w:i/>
          <w:color w:val="000000" w:themeColor="text1"/>
          <w:sz w:val="24"/>
          <w:szCs w:val="24"/>
        </w:rPr>
        <w:t>favour</w:t>
      </w:r>
      <w:r w:rsidRPr="00E432F4">
        <w:rPr>
          <w:rFonts w:ascii="Calibri" w:eastAsia="Century Gothic" w:hAnsi="Calibri" w:cs="Calibri"/>
          <w:i/>
          <w:color w:val="000000" w:themeColor="text1"/>
          <w:sz w:val="24"/>
          <w:szCs w:val="24"/>
        </w:rPr>
        <w:t xml:space="preserve"> the wealthy, and funding gaps remain. Success depends on balancing climate action with fair, inclusive economic change.</w:t>
      </w:r>
    </w:p>
    <w:p w14:paraId="327A4BE1" w14:textId="77777777" w:rsidR="008D71BF" w:rsidRDefault="008D71BF">
      <w:pPr>
        <w:rPr>
          <w:rFonts w:ascii="Calibri" w:eastAsia="Century Gothic" w:hAnsi="Calibri" w:cs="Calibri"/>
          <w:color w:val="000000" w:themeColor="text1"/>
          <w:sz w:val="24"/>
          <w:szCs w:val="24"/>
        </w:rPr>
      </w:pPr>
    </w:p>
    <w:p w14:paraId="444B1732" w14:textId="761E3736" w:rsidR="008D71BF" w:rsidRPr="00E432F4" w:rsidRDefault="008D71BF">
      <w:pPr>
        <w:rPr>
          <w:rFonts w:ascii="Calibri" w:eastAsia="Century Gothic" w:hAnsi="Calibri" w:cs="Calibri"/>
          <w:color w:val="000000" w:themeColor="text1"/>
          <w:sz w:val="24"/>
          <w:szCs w:val="24"/>
        </w:rPr>
      </w:pPr>
      <w:r w:rsidRPr="008D71BF">
        <w:rPr>
          <w:rFonts w:ascii="Calibri" w:eastAsia="Century Gothic" w:hAnsi="Calibri" w:cs="Calibri"/>
          <w:color w:val="000000" w:themeColor="text1"/>
          <w:sz w:val="24"/>
          <w:szCs w:val="24"/>
        </w:rPr>
        <w:t>In the case study above, discuss some of the key observations that were made. Consider how the National Government, Provincial Government, and Local Government responded</w:t>
      </w:r>
      <w:r w:rsidR="004307A3">
        <w:rPr>
          <w:rFonts w:ascii="Calibri" w:eastAsia="Century Gothic" w:hAnsi="Calibri" w:cs="Calibri"/>
          <w:color w:val="000000" w:themeColor="text1"/>
          <w:sz w:val="24"/>
          <w:szCs w:val="24"/>
        </w:rPr>
        <w:t>/could respond</w:t>
      </w:r>
      <w:r w:rsidRPr="008D71BF">
        <w:rPr>
          <w:rFonts w:ascii="Calibri" w:eastAsia="Century Gothic" w:hAnsi="Calibri" w:cs="Calibri"/>
          <w:color w:val="000000" w:themeColor="text1"/>
          <w:sz w:val="24"/>
          <w:szCs w:val="24"/>
        </w:rPr>
        <w:t xml:space="preserve"> to the situation. Also take note of the economic and social effects. </w:t>
      </w:r>
      <w:r w:rsidR="00C746D4" w:rsidRPr="00C746D4">
        <w:rPr>
          <w:rFonts w:ascii="Calibri" w:eastAsia="Century Gothic" w:hAnsi="Calibri" w:cs="Calibri"/>
          <w:color w:val="000000" w:themeColor="text1"/>
          <w:sz w:val="24"/>
          <w:szCs w:val="24"/>
        </w:rPr>
        <w:t>Finally, what might ordinary communities do to support or respond to these changes?</w:t>
      </w:r>
    </w:p>
    <w:p w14:paraId="44336645" w14:textId="25EADD76" w:rsidR="00E362D4" w:rsidRPr="00E432F4" w:rsidRDefault="00E362D4">
      <w:pPr>
        <w:rPr>
          <w:rFonts w:ascii="Calibri" w:eastAsia="Century Gothic" w:hAnsi="Calibri" w:cs="Calibri"/>
          <w:color w:val="000000" w:themeColor="text1"/>
          <w:sz w:val="24"/>
          <w:szCs w:val="24"/>
        </w:rPr>
      </w:pPr>
    </w:p>
    <w:p w14:paraId="44336646" w14:textId="57303F84" w:rsidR="00E362D4" w:rsidRPr="00E432F4" w:rsidRDefault="008216A3">
      <w:pPr>
        <w:rPr>
          <w:rFonts w:ascii="Calibri" w:eastAsia="Century Gothic" w:hAnsi="Calibri" w:cs="Calibri"/>
          <w:color w:val="000000" w:themeColor="text1"/>
          <w:sz w:val="24"/>
          <w:szCs w:val="24"/>
        </w:rPr>
      </w:pPr>
      <w:r w:rsidRPr="00E432F4">
        <w:rPr>
          <w:rFonts w:ascii="Calibri" w:eastAsia="Century Gothic" w:hAnsi="Calibri" w:cs="Calibri"/>
          <w:color w:val="000000" w:themeColor="text1"/>
          <w:sz w:val="24"/>
          <w:szCs w:val="24"/>
        </w:rPr>
        <w:t xml:space="preserve">Now you are going to apply that thinking </w:t>
      </w:r>
      <w:r w:rsidR="007D2767">
        <w:rPr>
          <w:rFonts w:ascii="Calibri" w:eastAsia="Century Gothic" w:hAnsi="Calibri" w:cs="Calibri"/>
          <w:color w:val="000000" w:themeColor="text1"/>
          <w:sz w:val="24"/>
          <w:szCs w:val="24"/>
        </w:rPr>
        <w:t xml:space="preserve">by completing the grid in </w:t>
      </w:r>
      <w:r w:rsidR="007D2767" w:rsidRPr="0099716C">
        <w:rPr>
          <w:rFonts w:ascii="Calibri" w:eastAsia="Century Gothic" w:hAnsi="Calibri" w:cs="Calibri"/>
          <w:b/>
          <w:bCs/>
          <w:i/>
          <w:iCs/>
          <w:color w:val="000000" w:themeColor="text1"/>
          <w:sz w:val="24"/>
          <w:szCs w:val="24"/>
        </w:rPr>
        <w:t>Activity 3</w:t>
      </w:r>
      <w:r w:rsidR="007D2767">
        <w:rPr>
          <w:rFonts w:ascii="Calibri" w:eastAsia="Century Gothic" w:hAnsi="Calibri" w:cs="Calibri"/>
          <w:color w:val="000000" w:themeColor="text1"/>
          <w:sz w:val="24"/>
          <w:szCs w:val="24"/>
        </w:rPr>
        <w:t xml:space="preserve"> </w:t>
      </w:r>
      <w:r w:rsidR="0099716C">
        <w:rPr>
          <w:rFonts w:ascii="Calibri" w:eastAsia="Century Gothic" w:hAnsi="Calibri" w:cs="Calibri"/>
          <w:color w:val="000000" w:themeColor="text1"/>
          <w:sz w:val="24"/>
          <w:szCs w:val="24"/>
        </w:rPr>
        <w:t>(</w:t>
      </w:r>
      <w:r w:rsidR="007D2767" w:rsidRPr="0099716C">
        <w:rPr>
          <w:rFonts w:ascii="Calibri" w:eastAsia="Century Gothic" w:hAnsi="Calibri" w:cs="Calibri"/>
          <w:b/>
          <w:bCs/>
          <w:i/>
          <w:iCs/>
          <w:color w:val="000000" w:themeColor="text1"/>
          <w:sz w:val="24"/>
          <w:szCs w:val="24"/>
          <w:u w:val="single"/>
        </w:rPr>
        <w:t>Lesson 1 – Worksheet</w:t>
      </w:r>
      <w:r w:rsidR="0099716C">
        <w:rPr>
          <w:rFonts w:ascii="Calibri" w:eastAsia="Century Gothic" w:hAnsi="Calibri" w:cs="Calibri"/>
          <w:color w:val="000000" w:themeColor="text1"/>
          <w:sz w:val="24"/>
          <w:szCs w:val="24"/>
        </w:rPr>
        <w:t>).</w:t>
      </w:r>
    </w:p>
    <w:p w14:paraId="44336647" w14:textId="032141D8" w:rsidR="0099716C" w:rsidRDefault="0099716C">
      <w:pPr>
        <w:rPr>
          <w:rFonts w:ascii="Century Gothic" w:eastAsia="Century Gothic" w:hAnsi="Century Gothic" w:cs="Century Gothic"/>
          <w:sz w:val="24"/>
          <w:szCs w:val="24"/>
        </w:rPr>
      </w:pPr>
      <w:r>
        <w:rPr>
          <w:rFonts w:ascii="Century Gothic" w:eastAsia="Century Gothic" w:hAnsi="Century Gothic" w:cs="Century Gothic"/>
          <w:sz w:val="24"/>
          <w:szCs w:val="24"/>
        </w:rPr>
        <w:br w:type="page"/>
      </w:r>
    </w:p>
    <w:p w14:paraId="4433665A" w14:textId="47353EB2" w:rsidR="00E362D4" w:rsidRDefault="008216A3">
      <w:pPr>
        <w:widowControl w:val="0"/>
        <w:spacing w:line="240" w:lineRule="auto"/>
        <w:rPr>
          <w:rFonts w:ascii="Calibri" w:eastAsia="Times New Roman" w:hAnsi="Calibri" w:cs="Calibri"/>
          <w:b/>
          <w:color w:val="404040"/>
          <w:sz w:val="36"/>
          <w:szCs w:val="36"/>
        </w:rPr>
      </w:pPr>
      <w:r w:rsidRPr="005A3E39">
        <w:rPr>
          <w:rFonts w:ascii="Calibri" w:eastAsia="Times New Roman" w:hAnsi="Calibri" w:cs="Calibri"/>
          <w:b/>
          <w:color w:val="404040"/>
          <w:sz w:val="36"/>
          <w:szCs w:val="36"/>
        </w:rPr>
        <w:t>CASE STUDY 2</w:t>
      </w:r>
    </w:p>
    <w:p w14:paraId="2A65222E" w14:textId="77777777" w:rsidR="005A3E39" w:rsidRPr="005A3E39" w:rsidRDefault="005A3E39">
      <w:pPr>
        <w:widowControl w:val="0"/>
        <w:spacing w:line="240" w:lineRule="auto"/>
        <w:rPr>
          <w:rFonts w:ascii="Calibri" w:eastAsia="Times New Roman" w:hAnsi="Calibri" w:cs="Calibri"/>
          <w:b/>
          <w:color w:val="404040"/>
          <w:sz w:val="24"/>
          <w:szCs w:val="24"/>
        </w:rPr>
      </w:pPr>
    </w:p>
    <w:p w14:paraId="4433665B" w14:textId="60B30815" w:rsidR="00E362D4" w:rsidRPr="005A3E39" w:rsidRDefault="005A3E39">
      <w:pPr>
        <w:widowControl w:val="0"/>
        <w:spacing w:line="240" w:lineRule="auto"/>
        <w:rPr>
          <w:rFonts w:ascii="Calibri" w:eastAsia="Times New Roman" w:hAnsi="Calibri" w:cs="Calibri"/>
          <w:b/>
          <w:color w:val="404040"/>
          <w:sz w:val="36"/>
          <w:szCs w:val="36"/>
        </w:rPr>
      </w:pPr>
      <w:r w:rsidRPr="005A3E39">
        <w:rPr>
          <w:rFonts w:ascii="Calibri" w:hAnsi="Calibri" w:cs="Calibri"/>
          <w:noProof/>
        </w:rPr>
        <w:drawing>
          <wp:anchor distT="19050" distB="19050" distL="19050" distR="19050" simplePos="0" relativeHeight="251672576" behindDoc="1" locked="0" layoutInCell="1" hidden="0" allowOverlap="1" wp14:anchorId="443366CF" wp14:editId="798A6148">
            <wp:simplePos x="0" y="0"/>
            <wp:positionH relativeFrom="margin">
              <wp:align>left</wp:align>
            </wp:positionH>
            <wp:positionV relativeFrom="paragraph">
              <wp:posOffset>84243</wp:posOffset>
            </wp:positionV>
            <wp:extent cx="6777990" cy="897459"/>
            <wp:effectExtent l="0" t="0" r="3810" b="0"/>
            <wp:wrapNone/>
            <wp:docPr id="1982201867" name="image2.jpg" descr="A red rectangular frame with a white background"/>
            <wp:cNvGraphicFramePr/>
            <a:graphic xmlns:a="http://schemas.openxmlformats.org/drawingml/2006/main">
              <a:graphicData uri="http://schemas.openxmlformats.org/drawingml/2006/picture">
                <pic:pic xmlns:pic="http://schemas.openxmlformats.org/drawingml/2006/picture">
                  <pic:nvPicPr>
                    <pic:cNvPr id="0" name="image2.jpg" descr="A red rectangular frame with a white background"/>
                    <pic:cNvPicPr preferRelativeResize="0"/>
                  </pic:nvPicPr>
                  <pic:blipFill>
                    <a:blip r:embed="rId14"/>
                    <a:srcRect/>
                    <a:stretch>
                      <a:fillRect/>
                    </a:stretch>
                  </pic:blipFill>
                  <pic:spPr>
                    <a:xfrm>
                      <a:off x="0" y="0"/>
                      <a:ext cx="6777990" cy="897459"/>
                    </a:xfrm>
                    <a:prstGeom prst="rect">
                      <a:avLst/>
                    </a:prstGeom>
                    <a:ln/>
                  </pic:spPr>
                </pic:pic>
              </a:graphicData>
            </a:graphic>
            <wp14:sizeRelH relativeFrom="margin">
              <wp14:pctWidth>0</wp14:pctWidth>
            </wp14:sizeRelH>
            <wp14:sizeRelV relativeFrom="margin">
              <wp14:pctHeight>0</wp14:pctHeight>
            </wp14:sizeRelV>
          </wp:anchor>
        </w:drawing>
      </w:r>
    </w:p>
    <w:p w14:paraId="2EA960BF" w14:textId="77777777" w:rsidR="005A3E39" w:rsidRDefault="005A3E39" w:rsidP="005A3E39">
      <w:pPr>
        <w:widowControl w:val="0"/>
        <w:spacing w:line="240" w:lineRule="auto"/>
        <w:jc w:val="center"/>
        <w:rPr>
          <w:rFonts w:ascii="Calibri" w:eastAsia="Times New Roman" w:hAnsi="Calibri" w:cs="Calibri"/>
          <w:b/>
          <w:sz w:val="32"/>
          <w:szCs w:val="32"/>
        </w:rPr>
      </w:pPr>
      <w:r w:rsidRPr="005A3E39">
        <w:rPr>
          <w:rFonts w:ascii="Calibri" w:eastAsia="Times New Roman" w:hAnsi="Calibri" w:cs="Calibri"/>
          <w:b/>
          <w:sz w:val="32"/>
          <w:szCs w:val="32"/>
        </w:rPr>
        <w:t xml:space="preserve">“New hospitals, revamped clinics: </w:t>
      </w:r>
      <w:r>
        <w:rPr>
          <w:rFonts w:ascii="Calibri" w:eastAsia="Times New Roman" w:hAnsi="Calibri" w:cs="Calibri"/>
          <w:b/>
          <w:sz w:val="32"/>
          <w:szCs w:val="32"/>
        </w:rPr>
        <w:t>SA</w:t>
      </w:r>
      <w:r w:rsidRPr="005A3E39">
        <w:rPr>
          <w:rFonts w:ascii="Calibri" w:eastAsia="Times New Roman" w:hAnsi="Calibri" w:cs="Calibri"/>
          <w:b/>
          <w:sz w:val="32"/>
          <w:szCs w:val="32"/>
        </w:rPr>
        <w:t xml:space="preserve">’s </w:t>
      </w:r>
      <w:r>
        <w:rPr>
          <w:rFonts w:ascii="Calibri" w:eastAsia="Times New Roman" w:hAnsi="Calibri" w:cs="Calibri"/>
          <w:b/>
          <w:sz w:val="32"/>
          <w:szCs w:val="32"/>
        </w:rPr>
        <w:t>R</w:t>
      </w:r>
      <w:r w:rsidRPr="005A3E39">
        <w:rPr>
          <w:rFonts w:ascii="Calibri" w:eastAsia="Times New Roman" w:hAnsi="Calibri" w:cs="Calibri"/>
          <w:b/>
          <w:sz w:val="32"/>
          <w:szCs w:val="32"/>
        </w:rPr>
        <w:t xml:space="preserve">10b health </w:t>
      </w:r>
    </w:p>
    <w:p w14:paraId="4433665C" w14:textId="106FDE21" w:rsidR="00E362D4" w:rsidRPr="005A3E39" w:rsidRDefault="005A3E39" w:rsidP="005A3E39">
      <w:pPr>
        <w:widowControl w:val="0"/>
        <w:spacing w:line="240" w:lineRule="auto"/>
        <w:jc w:val="center"/>
        <w:rPr>
          <w:rFonts w:ascii="Calibri" w:hAnsi="Calibri" w:cs="Calibri"/>
          <w:sz w:val="32"/>
          <w:szCs w:val="32"/>
        </w:rPr>
      </w:pPr>
      <w:r w:rsidRPr="005A3E39">
        <w:rPr>
          <w:rFonts w:ascii="Calibri" w:eastAsia="Times New Roman" w:hAnsi="Calibri" w:cs="Calibri"/>
          <w:b/>
          <w:sz w:val="32"/>
          <w:szCs w:val="32"/>
        </w:rPr>
        <w:t>infrastructure overhaul”</w:t>
      </w:r>
    </w:p>
    <w:p w14:paraId="4433665D" w14:textId="77777777" w:rsidR="00E362D4" w:rsidRPr="005A3E39" w:rsidRDefault="00E362D4">
      <w:pPr>
        <w:widowControl w:val="0"/>
        <w:spacing w:line="240" w:lineRule="auto"/>
        <w:rPr>
          <w:rFonts w:ascii="Calibri" w:eastAsia="Times New Roman" w:hAnsi="Calibri" w:cs="Calibri"/>
          <w:b/>
          <w:color w:val="404040"/>
          <w:sz w:val="36"/>
          <w:szCs w:val="36"/>
        </w:rPr>
      </w:pPr>
    </w:p>
    <w:p w14:paraId="4433665F" w14:textId="037690A2" w:rsidR="00E362D4" w:rsidRPr="005A3E39" w:rsidRDefault="005A3E39">
      <w:pPr>
        <w:spacing w:before="240" w:after="240"/>
        <w:rPr>
          <w:rFonts w:ascii="Calibri" w:hAnsi="Calibri" w:cs="Calibri"/>
          <w:b/>
          <w:sz w:val="24"/>
          <w:szCs w:val="24"/>
        </w:rPr>
      </w:pPr>
      <w:r>
        <w:rPr>
          <w:rFonts w:ascii="Calibri" w:hAnsi="Calibri" w:cs="Calibri"/>
          <w:b/>
          <w:sz w:val="24"/>
          <w:szCs w:val="24"/>
        </w:rPr>
        <w:t>C</w:t>
      </w:r>
      <w:r w:rsidR="008216A3" w:rsidRPr="005A3E39">
        <w:rPr>
          <w:rFonts w:ascii="Calibri" w:hAnsi="Calibri" w:cs="Calibri"/>
          <w:b/>
          <w:sz w:val="24"/>
          <w:szCs w:val="24"/>
        </w:rPr>
        <w:t>ontext:</w:t>
      </w:r>
    </w:p>
    <w:p w14:paraId="44336660" w14:textId="77777777" w:rsidR="00E362D4" w:rsidRPr="005A3E39" w:rsidRDefault="008216A3">
      <w:pPr>
        <w:widowControl w:val="0"/>
        <w:rPr>
          <w:rFonts w:ascii="Calibri" w:eastAsia="Century Gothic" w:hAnsi="Calibri" w:cs="Calibri"/>
          <w:b/>
          <w:i/>
          <w:sz w:val="24"/>
          <w:szCs w:val="24"/>
        </w:rPr>
      </w:pPr>
      <w:r w:rsidRPr="005A3E39">
        <w:rPr>
          <w:rFonts w:ascii="Calibri" w:eastAsia="Century Gothic" w:hAnsi="Calibri" w:cs="Calibri"/>
          <w:i/>
          <w:sz w:val="24"/>
          <w:szCs w:val="24"/>
        </w:rPr>
        <w:t>South Africa is spending R10 billion to build new hospitals and upgrade clinics, aiming to fix overcrowding, outdated facilities, and unequal healthcare access. The government says this supports its National Health Insurance (NHI) plan for universal healthcare and will create jobs. Pros: Better services in poor/rural areas and short-term employment. Cons: Past projects failed due to corruption, and new facilities may lack staff/maintenance. Critics argue funding is too low and stress the need for transparency. While this investment is a positive step, success depends on tackling corruption, hiring more healthcare workers, and ensuring long-term care quality.</w:t>
      </w:r>
    </w:p>
    <w:p w14:paraId="44336661" w14:textId="77777777" w:rsidR="00E362D4" w:rsidRDefault="00E362D4"/>
    <w:p w14:paraId="4E463669" w14:textId="77777777" w:rsidR="00DD30DC" w:rsidRPr="00E432F4" w:rsidRDefault="00DD30DC" w:rsidP="00DD30DC">
      <w:pPr>
        <w:rPr>
          <w:rFonts w:ascii="Calibri" w:eastAsia="Century Gothic" w:hAnsi="Calibri" w:cs="Calibri"/>
          <w:color w:val="000000" w:themeColor="text1"/>
          <w:sz w:val="24"/>
          <w:szCs w:val="24"/>
        </w:rPr>
      </w:pPr>
      <w:r w:rsidRPr="008D71BF">
        <w:rPr>
          <w:rFonts w:ascii="Calibri" w:eastAsia="Century Gothic" w:hAnsi="Calibri" w:cs="Calibri"/>
          <w:color w:val="000000" w:themeColor="text1"/>
          <w:sz w:val="24"/>
          <w:szCs w:val="24"/>
        </w:rPr>
        <w:t>In the case study above, discuss some of the key observations that were made. Consider how the National Government, Provincial Government, and Local Government responded</w:t>
      </w:r>
      <w:r>
        <w:rPr>
          <w:rFonts w:ascii="Calibri" w:eastAsia="Century Gothic" w:hAnsi="Calibri" w:cs="Calibri"/>
          <w:color w:val="000000" w:themeColor="text1"/>
          <w:sz w:val="24"/>
          <w:szCs w:val="24"/>
        </w:rPr>
        <w:t>/could respond</w:t>
      </w:r>
      <w:r w:rsidRPr="008D71BF">
        <w:rPr>
          <w:rFonts w:ascii="Calibri" w:eastAsia="Century Gothic" w:hAnsi="Calibri" w:cs="Calibri"/>
          <w:color w:val="000000" w:themeColor="text1"/>
          <w:sz w:val="24"/>
          <w:szCs w:val="24"/>
        </w:rPr>
        <w:t xml:space="preserve"> to the situation. Also take note of the economic and social effects. </w:t>
      </w:r>
      <w:r w:rsidRPr="00C746D4">
        <w:rPr>
          <w:rFonts w:ascii="Calibri" w:eastAsia="Century Gothic" w:hAnsi="Calibri" w:cs="Calibri"/>
          <w:color w:val="000000" w:themeColor="text1"/>
          <w:sz w:val="24"/>
          <w:szCs w:val="24"/>
        </w:rPr>
        <w:t>Finally, what might ordinary communities do to support or respond to these changes?</w:t>
      </w:r>
    </w:p>
    <w:p w14:paraId="76A241D8" w14:textId="77777777" w:rsidR="00DD30DC" w:rsidRPr="00E432F4" w:rsidRDefault="00DD30DC" w:rsidP="00DD30DC">
      <w:pPr>
        <w:rPr>
          <w:rFonts w:ascii="Calibri" w:eastAsia="Century Gothic" w:hAnsi="Calibri" w:cs="Calibri"/>
          <w:color w:val="000000" w:themeColor="text1"/>
          <w:sz w:val="24"/>
          <w:szCs w:val="24"/>
        </w:rPr>
      </w:pPr>
    </w:p>
    <w:p w14:paraId="49C4E44B" w14:textId="77777777" w:rsidR="00DD30DC" w:rsidRPr="00E432F4" w:rsidRDefault="00DD30DC" w:rsidP="00DD30DC">
      <w:pPr>
        <w:rPr>
          <w:rFonts w:ascii="Calibri" w:eastAsia="Century Gothic" w:hAnsi="Calibri" w:cs="Calibri"/>
          <w:color w:val="000000" w:themeColor="text1"/>
          <w:sz w:val="24"/>
          <w:szCs w:val="24"/>
        </w:rPr>
      </w:pPr>
      <w:r w:rsidRPr="00E432F4">
        <w:rPr>
          <w:rFonts w:ascii="Calibri" w:eastAsia="Century Gothic" w:hAnsi="Calibri" w:cs="Calibri"/>
          <w:color w:val="000000" w:themeColor="text1"/>
          <w:sz w:val="24"/>
          <w:szCs w:val="24"/>
        </w:rPr>
        <w:t xml:space="preserve">Now you are going to apply that thinking </w:t>
      </w:r>
      <w:r>
        <w:rPr>
          <w:rFonts w:ascii="Calibri" w:eastAsia="Century Gothic" w:hAnsi="Calibri" w:cs="Calibri"/>
          <w:color w:val="000000" w:themeColor="text1"/>
          <w:sz w:val="24"/>
          <w:szCs w:val="24"/>
        </w:rPr>
        <w:t xml:space="preserve">by completing the grid in </w:t>
      </w:r>
      <w:r w:rsidRPr="0099716C">
        <w:rPr>
          <w:rFonts w:ascii="Calibri" w:eastAsia="Century Gothic" w:hAnsi="Calibri" w:cs="Calibri"/>
          <w:b/>
          <w:bCs/>
          <w:i/>
          <w:iCs/>
          <w:color w:val="000000" w:themeColor="text1"/>
          <w:sz w:val="24"/>
          <w:szCs w:val="24"/>
        </w:rPr>
        <w:t>Activity 3</w:t>
      </w:r>
      <w:r>
        <w:rPr>
          <w:rFonts w:ascii="Calibri" w:eastAsia="Century Gothic" w:hAnsi="Calibri" w:cs="Calibri"/>
          <w:color w:val="000000" w:themeColor="text1"/>
          <w:sz w:val="24"/>
          <w:szCs w:val="24"/>
        </w:rPr>
        <w:t xml:space="preserve"> (</w:t>
      </w:r>
      <w:r w:rsidRPr="0099716C">
        <w:rPr>
          <w:rFonts w:ascii="Calibri" w:eastAsia="Century Gothic" w:hAnsi="Calibri" w:cs="Calibri"/>
          <w:b/>
          <w:bCs/>
          <w:i/>
          <w:iCs/>
          <w:color w:val="000000" w:themeColor="text1"/>
          <w:sz w:val="24"/>
          <w:szCs w:val="24"/>
          <w:u w:val="single"/>
        </w:rPr>
        <w:t>Lesson 1 – Worksheet</w:t>
      </w:r>
      <w:r>
        <w:rPr>
          <w:rFonts w:ascii="Calibri" w:eastAsia="Century Gothic" w:hAnsi="Calibri" w:cs="Calibri"/>
          <w:color w:val="000000" w:themeColor="text1"/>
          <w:sz w:val="24"/>
          <w:szCs w:val="24"/>
        </w:rPr>
        <w:t>).</w:t>
      </w:r>
    </w:p>
    <w:p w14:paraId="44336665" w14:textId="3A823468" w:rsidR="005A3E39" w:rsidRDefault="005A3E39">
      <w:pPr>
        <w:rPr>
          <w:rFonts w:ascii="Century Gothic" w:eastAsia="Century Gothic" w:hAnsi="Century Gothic" w:cs="Century Gothic"/>
          <w:sz w:val="24"/>
          <w:szCs w:val="24"/>
        </w:rPr>
      </w:pPr>
      <w:r>
        <w:rPr>
          <w:rFonts w:ascii="Century Gothic" w:eastAsia="Century Gothic" w:hAnsi="Century Gothic" w:cs="Century Gothic"/>
          <w:sz w:val="24"/>
          <w:szCs w:val="24"/>
        </w:rPr>
        <w:br w:type="page"/>
      </w:r>
    </w:p>
    <w:p w14:paraId="44336678" w14:textId="36E6724D" w:rsidR="00E362D4" w:rsidRPr="00697672" w:rsidRDefault="008216A3">
      <w:pPr>
        <w:widowControl w:val="0"/>
        <w:spacing w:line="240" w:lineRule="auto"/>
        <w:rPr>
          <w:rFonts w:ascii="Calibri" w:eastAsia="Times New Roman" w:hAnsi="Calibri" w:cs="Calibri"/>
          <w:b/>
          <w:color w:val="000000" w:themeColor="text1"/>
          <w:sz w:val="36"/>
          <w:szCs w:val="36"/>
        </w:rPr>
      </w:pPr>
      <w:r w:rsidRPr="00697672">
        <w:rPr>
          <w:rFonts w:ascii="Calibri" w:eastAsia="Times New Roman" w:hAnsi="Calibri" w:cs="Calibri"/>
          <w:b/>
          <w:color w:val="000000" w:themeColor="text1"/>
          <w:sz w:val="36"/>
          <w:szCs w:val="36"/>
        </w:rPr>
        <w:t>CASE STUDY 3</w:t>
      </w:r>
    </w:p>
    <w:p w14:paraId="44336679" w14:textId="21EC681B" w:rsidR="00E362D4" w:rsidRPr="00697672" w:rsidRDefault="00697672">
      <w:pPr>
        <w:widowControl w:val="0"/>
        <w:spacing w:line="240" w:lineRule="auto"/>
        <w:rPr>
          <w:rFonts w:ascii="Calibri" w:eastAsia="Times New Roman" w:hAnsi="Calibri" w:cs="Calibri"/>
          <w:b/>
          <w:color w:val="000000" w:themeColor="text1"/>
          <w:sz w:val="36"/>
          <w:szCs w:val="36"/>
        </w:rPr>
      </w:pPr>
      <w:r w:rsidRPr="00697672">
        <w:rPr>
          <w:rFonts w:ascii="Calibri" w:hAnsi="Calibri" w:cs="Calibri"/>
          <w:noProof/>
          <w:color w:val="000000" w:themeColor="text1"/>
        </w:rPr>
        <w:drawing>
          <wp:anchor distT="19050" distB="19050" distL="19050" distR="19050" simplePos="0" relativeHeight="251673600" behindDoc="1" locked="0" layoutInCell="1" hidden="0" allowOverlap="1" wp14:anchorId="443366D1" wp14:editId="4945C091">
            <wp:simplePos x="0" y="0"/>
            <wp:positionH relativeFrom="margin">
              <wp:align>right</wp:align>
            </wp:positionH>
            <wp:positionV relativeFrom="paragraph">
              <wp:posOffset>50800</wp:posOffset>
            </wp:positionV>
            <wp:extent cx="6747933" cy="930910"/>
            <wp:effectExtent l="0" t="0" r="0" b="2540"/>
            <wp:wrapNone/>
            <wp:docPr id="1982201868" name="image2.jpg" descr="A red rectangular frame with a white background"/>
            <wp:cNvGraphicFramePr/>
            <a:graphic xmlns:a="http://schemas.openxmlformats.org/drawingml/2006/main">
              <a:graphicData uri="http://schemas.openxmlformats.org/drawingml/2006/picture">
                <pic:pic xmlns:pic="http://schemas.openxmlformats.org/drawingml/2006/picture">
                  <pic:nvPicPr>
                    <pic:cNvPr id="0" name="image2.jpg" descr="A red rectangular frame with a white background"/>
                    <pic:cNvPicPr preferRelativeResize="0"/>
                  </pic:nvPicPr>
                  <pic:blipFill>
                    <a:blip r:embed="rId14"/>
                    <a:srcRect/>
                    <a:stretch>
                      <a:fillRect/>
                    </a:stretch>
                  </pic:blipFill>
                  <pic:spPr>
                    <a:xfrm>
                      <a:off x="0" y="0"/>
                      <a:ext cx="6747933" cy="930910"/>
                    </a:xfrm>
                    <a:prstGeom prst="rect">
                      <a:avLst/>
                    </a:prstGeom>
                    <a:ln/>
                  </pic:spPr>
                </pic:pic>
              </a:graphicData>
            </a:graphic>
            <wp14:sizeRelH relativeFrom="margin">
              <wp14:pctWidth>0</wp14:pctWidth>
            </wp14:sizeRelH>
            <wp14:sizeRelV relativeFrom="margin">
              <wp14:pctHeight>0</wp14:pctHeight>
            </wp14:sizeRelV>
          </wp:anchor>
        </w:drawing>
      </w:r>
    </w:p>
    <w:p w14:paraId="3A303C4E" w14:textId="77777777" w:rsidR="00697672" w:rsidRPr="00697672" w:rsidRDefault="00697672" w:rsidP="00697672">
      <w:pPr>
        <w:widowControl w:val="0"/>
        <w:spacing w:line="240" w:lineRule="auto"/>
        <w:jc w:val="center"/>
        <w:rPr>
          <w:rFonts w:ascii="Calibri" w:eastAsia="Times New Roman" w:hAnsi="Calibri" w:cs="Calibri"/>
          <w:b/>
          <w:color w:val="000000" w:themeColor="text1"/>
          <w:sz w:val="32"/>
          <w:szCs w:val="32"/>
        </w:rPr>
      </w:pPr>
      <w:r w:rsidRPr="00697672">
        <w:rPr>
          <w:rFonts w:ascii="Calibri" w:eastAsia="Times New Roman" w:hAnsi="Calibri" w:cs="Calibri"/>
          <w:b/>
          <w:color w:val="000000" w:themeColor="text1"/>
          <w:sz w:val="32"/>
          <w:szCs w:val="32"/>
        </w:rPr>
        <w:t xml:space="preserve">“Reclaiming hijacked buildings: </w:t>
      </w:r>
    </w:p>
    <w:p w14:paraId="4433667A" w14:textId="2B2B60E0" w:rsidR="00E362D4" w:rsidRPr="00697672" w:rsidRDefault="00697672" w:rsidP="00697672">
      <w:pPr>
        <w:widowControl w:val="0"/>
        <w:spacing w:line="240" w:lineRule="auto"/>
        <w:jc w:val="center"/>
        <w:rPr>
          <w:rFonts w:ascii="Calibri" w:hAnsi="Calibri" w:cs="Calibri"/>
          <w:color w:val="000000" w:themeColor="text1"/>
          <w:sz w:val="24"/>
          <w:szCs w:val="24"/>
        </w:rPr>
      </w:pPr>
      <w:r w:rsidRPr="00697672">
        <w:rPr>
          <w:rFonts w:ascii="Calibri" w:eastAsia="Times New Roman" w:hAnsi="Calibri" w:cs="Calibri"/>
          <w:b/>
          <w:color w:val="000000" w:themeColor="text1"/>
          <w:sz w:val="32"/>
          <w:szCs w:val="32"/>
        </w:rPr>
        <w:t>SA’s urban renewal push for inclusive housing”</w:t>
      </w:r>
    </w:p>
    <w:p w14:paraId="4433667B" w14:textId="77777777" w:rsidR="00E362D4" w:rsidRPr="00697672" w:rsidRDefault="00E362D4">
      <w:pPr>
        <w:widowControl w:val="0"/>
        <w:spacing w:line="240" w:lineRule="auto"/>
        <w:rPr>
          <w:rFonts w:ascii="Calibri" w:eastAsia="Times New Roman" w:hAnsi="Calibri" w:cs="Calibri"/>
          <w:b/>
          <w:color w:val="000000" w:themeColor="text1"/>
          <w:sz w:val="36"/>
          <w:szCs w:val="36"/>
        </w:rPr>
      </w:pPr>
    </w:p>
    <w:p w14:paraId="4433667C" w14:textId="77777777" w:rsidR="00E362D4" w:rsidRPr="00697672" w:rsidRDefault="008216A3">
      <w:pPr>
        <w:spacing w:before="240" w:after="240"/>
        <w:rPr>
          <w:rFonts w:ascii="Calibri" w:hAnsi="Calibri" w:cs="Calibri"/>
          <w:b/>
          <w:color w:val="000000" w:themeColor="text1"/>
          <w:sz w:val="24"/>
          <w:szCs w:val="24"/>
        </w:rPr>
      </w:pPr>
      <w:r w:rsidRPr="00697672">
        <w:rPr>
          <w:rFonts w:ascii="Calibri" w:hAnsi="Calibri" w:cs="Calibri"/>
          <w:b/>
          <w:color w:val="000000" w:themeColor="text1"/>
          <w:sz w:val="24"/>
          <w:szCs w:val="24"/>
        </w:rPr>
        <w:t>Context:</w:t>
      </w:r>
    </w:p>
    <w:p w14:paraId="4433667D" w14:textId="1290506B" w:rsidR="00E362D4" w:rsidRPr="00697672" w:rsidRDefault="008216A3">
      <w:pPr>
        <w:widowControl w:val="0"/>
        <w:rPr>
          <w:rFonts w:ascii="Calibri" w:eastAsia="Century Gothic" w:hAnsi="Calibri" w:cs="Calibri"/>
          <w:b/>
          <w:i/>
          <w:color w:val="000000" w:themeColor="text1"/>
          <w:sz w:val="24"/>
          <w:szCs w:val="24"/>
        </w:rPr>
      </w:pPr>
      <w:r w:rsidRPr="00697672">
        <w:rPr>
          <w:rFonts w:ascii="Calibri" w:eastAsia="Century Gothic" w:hAnsi="Calibri" w:cs="Calibri"/>
          <w:i/>
          <w:color w:val="000000" w:themeColor="text1"/>
          <w:sz w:val="24"/>
          <w:szCs w:val="24"/>
        </w:rPr>
        <w:t>South Africa is reclaiming abandoned, illegally occupied buildings (“hijacked” by criminals or homeless people) to tackle housing shortages and urban decay. The government aims to renovate these unsafe structures into affordable, inclusive housing while enforcing property laws. Critics argue evictions often leave vulnerable people homeless without alternative solutions. The plan ties into broader goals of urban renewal and social justice but risks prioriti</w:t>
      </w:r>
      <w:r w:rsidR="0053186F">
        <w:rPr>
          <w:rFonts w:ascii="Calibri" w:eastAsia="Century Gothic" w:hAnsi="Calibri" w:cs="Calibri"/>
          <w:i/>
          <w:color w:val="000000" w:themeColor="text1"/>
          <w:sz w:val="24"/>
          <w:szCs w:val="24"/>
        </w:rPr>
        <w:t>s</w:t>
      </w:r>
      <w:r w:rsidRPr="00697672">
        <w:rPr>
          <w:rFonts w:ascii="Calibri" w:eastAsia="Century Gothic" w:hAnsi="Calibri" w:cs="Calibri"/>
          <w:i/>
          <w:color w:val="000000" w:themeColor="text1"/>
          <w:sz w:val="24"/>
          <w:szCs w:val="24"/>
        </w:rPr>
        <w:t xml:space="preserve">ing profit over poor residents if private developers lead projects. Success depends on balancing law enforcement with fair housing access, addressing apartheid-era inequality, and ensuring communities aren’t displaced. It’s a step toward urban reform but requires careful execution. </w:t>
      </w:r>
    </w:p>
    <w:p w14:paraId="4433667E" w14:textId="77777777" w:rsidR="00E362D4" w:rsidRPr="00697672" w:rsidRDefault="00E362D4">
      <w:pPr>
        <w:rPr>
          <w:color w:val="000000" w:themeColor="text1"/>
        </w:rPr>
      </w:pPr>
    </w:p>
    <w:p w14:paraId="36306DCF" w14:textId="77777777" w:rsidR="00DD30DC" w:rsidRPr="00E432F4" w:rsidRDefault="00DD30DC" w:rsidP="00DD30DC">
      <w:pPr>
        <w:rPr>
          <w:rFonts w:ascii="Calibri" w:eastAsia="Century Gothic" w:hAnsi="Calibri" w:cs="Calibri"/>
          <w:color w:val="000000" w:themeColor="text1"/>
          <w:sz w:val="24"/>
          <w:szCs w:val="24"/>
        </w:rPr>
      </w:pPr>
      <w:r w:rsidRPr="008D71BF">
        <w:rPr>
          <w:rFonts w:ascii="Calibri" w:eastAsia="Century Gothic" w:hAnsi="Calibri" w:cs="Calibri"/>
          <w:color w:val="000000" w:themeColor="text1"/>
          <w:sz w:val="24"/>
          <w:szCs w:val="24"/>
        </w:rPr>
        <w:t>In the case study above, discuss some of the key observations that were made. Consider how the National Government, Provincial Government, and Local Government responded</w:t>
      </w:r>
      <w:r>
        <w:rPr>
          <w:rFonts w:ascii="Calibri" w:eastAsia="Century Gothic" w:hAnsi="Calibri" w:cs="Calibri"/>
          <w:color w:val="000000" w:themeColor="text1"/>
          <w:sz w:val="24"/>
          <w:szCs w:val="24"/>
        </w:rPr>
        <w:t>/could respond</w:t>
      </w:r>
      <w:r w:rsidRPr="008D71BF">
        <w:rPr>
          <w:rFonts w:ascii="Calibri" w:eastAsia="Century Gothic" w:hAnsi="Calibri" w:cs="Calibri"/>
          <w:color w:val="000000" w:themeColor="text1"/>
          <w:sz w:val="24"/>
          <w:szCs w:val="24"/>
        </w:rPr>
        <w:t xml:space="preserve"> to the situation. Also take note of the economic and social effects. </w:t>
      </w:r>
      <w:r w:rsidRPr="00C746D4">
        <w:rPr>
          <w:rFonts w:ascii="Calibri" w:eastAsia="Century Gothic" w:hAnsi="Calibri" w:cs="Calibri"/>
          <w:color w:val="000000" w:themeColor="text1"/>
          <w:sz w:val="24"/>
          <w:szCs w:val="24"/>
        </w:rPr>
        <w:t>Finally, what might ordinary communities do to support or respond to these changes?</w:t>
      </w:r>
    </w:p>
    <w:p w14:paraId="7AF172A4" w14:textId="77777777" w:rsidR="00DD30DC" w:rsidRPr="00E432F4" w:rsidRDefault="00DD30DC" w:rsidP="00DD30DC">
      <w:pPr>
        <w:rPr>
          <w:rFonts w:ascii="Calibri" w:eastAsia="Century Gothic" w:hAnsi="Calibri" w:cs="Calibri"/>
          <w:color w:val="000000" w:themeColor="text1"/>
          <w:sz w:val="24"/>
          <w:szCs w:val="24"/>
        </w:rPr>
      </w:pPr>
    </w:p>
    <w:p w14:paraId="1BC7F29E" w14:textId="77777777" w:rsidR="00DD30DC" w:rsidRPr="00E432F4" w:rsidRDefault="00DD30DC" w:rsidP="00DD30DC">
      <w:pPr>
        <w:rPr>
          <w:rFonts w:ascii="Calibri" w:eastAsia="Century Gothic" w:hAnsi="Calibri" w:cs="Calibri"/>
          <w:color w:val="000000" w:themeColor="text1"/>
          <w:sz w:val="24"/>
          <w:szCs w:val="24"/>
        </w:rPr>
      </w:pPr>
      <w:r w:rsidRPr="00E432F4">
        <w:rPr>
          <w:rFonts w:ascii="Calibri" w:eastAsia="Century Gothic" w:hAnsi="Calibri" w:cs="Calibri"/>
          <w:color w:val="000000" w:themeColor="text1"/>
          <w:sz w:val="24"/>
          <w:szCs w:val="24"/>
        </w:rPr>
        <w:t xml:space="preserve">Now you are going to apply that thinking </w:t>
      </w:r>
      <w:r>
        <w:rPr>
          <w:rFonts w:ascii="Calibri" w:eastAsia="Century Gothic" w:hAnsi="Calibri" w:cs="Calibri"/>
          <w:color w:val="000000" w:themeColor="text1"/>
          <w:sz w:val="24"/>
          <w:szCs w:val="24"/>
        </w:rPr>
        <w:t xml:space="preserve">by completing the grid in </w:t>
      </w:r>
      <w:r w:rsidRPr="0099716C">
        <w:rPr>
          <w:rFonts w:ascii="Calibri" w:eastAsia="Century Gothic" w:hAnsi="Calibri" w:cs="Calibri"/>
          <w:b/>
          <w:bCs/>
          <w:i/>
          <w:iCs/>
          <w:color w:val="000000" w:themeColor="text1"/>
          <w:sz w:val="24"/>
          <w:szCs w:val="24"/>
        </w:rPr>
        <w:t>Activity 3</w:t>
      </w:r>
      <w:r>
        <w:rPr>
          <w:rFonts w:ascii="Calibri" w:eastAsia="Century Gothic" w:hAnsi="Calibri" w:cs="Calibri"/>
          <w:color w:val="000000" w:themeColor="text1"/>
          <w:sz w:val="24"/>
          <w:szCs w:val="24"/>
        </w:rPr>
        <w:t xml:space="preserve"> (</w:t>
      </w:r>
      <w:r w:rsidRPr="0099716C">
        <w:rPr>
          <w:rFonts w:ascii="Calibri" w:eastAsia="Century Gothic" w:hAnsi="Calibri" w:cs="Calibri"/>
          <w:b/>
          <w:bCs/>
          <w:i/>
          <w:iCs/>
          <w:color w:val="000000" w:themeColor="text1"/>
          <w:sz w:val="24"/>
          <w:szCs w:val="24"/>
          <w:u w:val="single"/>
        </w:rPr>
        <w:t>Lesson 1 – Worksheet</w:t>
      </w:r>
      <w:r>
        <w:rPr>
          <w:rFonts w:ascii="Calibri" w:eastAsia="Century Gothic" w:hAnsi="Calibri" w:cs="Calibri"/>
          <w:color w:val="000000" w:themeColor="text1"/>
          <w:sz w:val="24"/>
          <w:szCs w:val="24"/>
        </w:rPr>
        <w:t>).</w:t>
      </w:r>
    </w:p>
    <w:p w14:paraId="072DFF94" w14:textId="0AB29195" w:rsidR="00DD30DC" w:rsidRDefault="00DD30DC">
      <w:pPr>
        <w:rPr>
          <w:rFonts w:ascii="Times New Roman" w:eastAsia="Times New Roman" w:hAnsi="Times New Roman" w:cs="Times New Roman"/>
          <w:b/>
          <w:color w:val="404040"/>
          <w:sz w:val="36"/>
          <w:szCs w:val="36"/>
        </w:rPr>
      </w:pPr>
      <w:r>
        <w:rPr>
          <w:rFonts w:ascii="Times New Roman" w:eastAsia="Times New Roman" w:hAnsi="Times New Roman" w:cs="Times New Roman"/>
          <w:b/>
          <w:color w:val="404040"/>
          <w:sz w:val="36"/>
          <w:szCs w:val="36"/>
        </w:rPr>
        <w:br w:type="page"/>
      </w:r>
    </w:p>
    <w:p w14:paraId="44336695" w14:textId="4418854F" w:rsidR="00E362D4" w:rsidRPr="00697672" w:rsidRDefault="008216A3">
      <w:pPr>
        <w:widowControl w:val="0"/>
        <w:spacing w:line="240" w:lineRule="auto"/>
        <w:rPr>
          <w:rFonts w:ascii="Calibri" w:eastAsia="Times New Roman" w:hAnsi="Calibri" w:cs="Calibri"/>
          <w:b/>
          <w:color w:val="000000" w:themeColor="text1"/>
          <w:sz w:val="36"/>
          <w:szCs w:val="36"/>
        </w:rPr>
      </w:pPr>
      <w:r w:rsidRPr="00697672">
        <w:rPr>
          <w:rFonts w:ascii="Calibri" w:eastAsia="Times New Roman" w:hAnsi="Calibri" w:cs="Calibri"/>
          <w:b/>
          <w:color w:val="000000" w:themeColor="text1"/>
          <w:sz w:val="36"/>
          <w:szCs w:val="36"/>
        </w:rPr>
        <w:t>CASE STUDY 4</w:t>
      </w:r>
    </w:p>
    <w:p w14:paraId="44336696" w14:textId="7BBF0954" w:rsidR="00E362D4" w:rsidRPr="00697672" w:rsidRDefault="00697672">
      <w:pPr>
        <w:widowControl w:val="0"/>
        <w:spacing w:line="240" w:lineRule="auto"/>
        <w:rPr>
          <w:rFonts w:ascii="Calibri" w:eastAsia="Times New Roman" w:hAnsi="Calibri" w:cs="Calibri"/>
          <w:b/>
          <w:color w:val="000000" w:themeColor="text1"/>
          <w:sz w:val="36"/>
          <w:szCs w:val="36"/>
        </w:rPr>
      </w:pPr>
      <w:r w:rsidRPr="00697672">
        <w:rPr>
          <w:rFonts w:ascii="Calibri" w:hAnsi="Calibri" w:cs="Calibri"/>
          <w:noProof/>
          <w:color w:val="000000" w:themeColor="text1"/>
        </w:rPr>
        <w:drawing>
          <wp:anchor distT="19050" distB="19050" distL="19050" distR="19050" simplePos="0" relativeHeight="251674624" behindDoc="1" locked="0" layoutInCell="1" hidden="0" allowOverlap="1" wp14:anchorId="443366D3" wp14:editId="08B34983">
            <wp:simplePos x="0" y="0"/>
            <wp:positionH relativeFrom="margin">
              <wp:posOffset>-59479</wp:posOffset>
            </wp:positionH>
            <wp:positionV relativeFrom="paragraph">
              <wp:posOffset>59055</wp:posOffset>
            </wp:positionV>
            <wp:extent cx="6917055" cy="897466"/>
            <wp:effectExtent l="0" t="0" r="0" b="0"/>
            <wp:wrapNone/>
            <wp:docPr id="1982201864" name="image2.jpg" descr="A red rectangular frame with a white background"/>
            <wp:cNvGraphicFramePr/>
            <a:graphic xmlns:a="http://schemas.openxmlformats.org/drawingml/2006/main">
              <a:graphicData uri="http://schemas.openxmlformats.org/drawingml/2006/picture">
                <pic:pic xmlns:pic="http://schemas.openxmlformats.org/drawingml/2006/picture">
                  <pic:nvPicPr>
                    <pic:cNvPr id="0" name="image2.jpg" descr="A red rectangular frame with a white background"/>
                    <pic:cNvPicPr preferRelativeResize="0"/>
                  </pic:nvPicPr>
                  <pic:blipFill>
                    <a:blip r:embed="rId14"/>
                    <a:srcRect/>
                    <a:stretch>
                      <a:fillRect/>
                    </a:stretch>
                  </pic:blipFill>
                  <pic:spPr>
                    <a:xfrm>
                      <a:off x="0" y="0"/>
                      <a:ext cx="6917055" cy="897466"/>
                    </a:xfrm>
                    <a:prstGeom prst="rect">
                      <a:avLst/>
                    </a:prstGeom>
                    <a:ln/>
                  </pic:spPr>
                </pic:pic>
              </a:graphicData>
            </a:graphic>
            <wp14:sizeRelH relativeFrom="margin">
              <wp14:pctWidth>0</wp14:pctWidth>
            </wp14:sizeRelH>
            <wp14:sizeRelV relativeFrom="margin">
              <wp14:pctHeight>0</wp14:pctHeight>
            </wp14:sizeRelV>
          </wp:anchor>
        </w:drawing>
      </w:r>
    </w:p>
    <w:p w14:paraId="441C116A" w14:textId="6CB655C0" w:rsidR="00697672" w:rsidRDefault="00697672" w:rsidP="00697672">
      <w:pPr>
        <w:widowControl w:val="0"/>
        <w:spacing w:line="240" w:lineRule="auto"/>
        <w:jc w:val="center"/>
        <w:rPr>
          <w:rFonts w:ascii="Calibri" w:eastAsia="Times New Roman" w:hAnsi="Calibri" w:cs="Calibri"/>
          <w:b/>
          <w:color w:val="000000" w:themeColor="text1"/>
          <w:sz w:val="32"/>
          <w:szCs w:val="32"/>
        </w:rPr>
      </w:pPr>
      <w:r w:rsidRPr="00697672">
        <w:rPr>
          <w:rFonts w:ascii="Calibri" w:eastAsia="Times New Roman" w:hAnsi="Calibri" w:cs="Calibri"/>
          <w:b/>
          <w:color w:val="000000" w:themeColor="text1"/>
          <w:sz w:val="32"/>
          <w:szCs w:val="32"/>
        </w:rPr>
        <w:t>“</w:t>
      </w:r>
      <w:r>
        <w:rPr>
          <w:rFonts w:ascii="Calibri" w:eastAsia="Times New Roman" w:hAnsi="Calibri" w:cs="Calibri"/>
          <w:b/>
          <w:color w:val="000000" w:themeColor="text1"/>
          <w:sz w:val="32"/>
          <w:szCs w:val="32"/>
        </w:rPr>
        <w:t>F</w:t>
      </w:r>
      <w:r w:rsidRPr="00697672">
        <w:rPr>
          <w:rFonts w:ascii="Calibri" w:eastAsia="Times New Roman" w:hAnsi="Calibri" w:cs="Calibri"/>
          <w:b/>
          <w:color w:val="000000" w:themeColor="text1"/>
          <w:sz w:val="32"/>
          <w:szCs w:val="32"/>
        </w:rPr>
        <w:t xml:space="preserve">rom crisis to dignity: </w:t>
      </w:r>
      <w:r>
        <w:rPr>
          <w:rFonts w:ascii="Calibri" w:eastAsia="Times New Roman" w:hAnsi="Calibri" w:cs="Calibri"/>
          <w:b/>
          <w:color w:val="000000" w:themeColor="text1"/>
          <w:sz w:val="32"/>
          <w:szCs w:val="32"/>
        </w:rPr>
        <w:t>SA</w:t>
      </w:r>
      <w:r w:rsidRPr="00697672">
        <w:rPr>
          <w:rFonts w:ascii="Calibri" w:eastAsia="Times New Roman" w:hAnsi="Calibri" w:cs="Calibri"/>
          <w:b/>
          <w:color w:val="000000" w:themeColor="text1"/>
          <w:sz w:val="32"/>
          <w:szCs w:val="32"/>
        </w:rPr>
        <w:t xml:space="preserve">’s social grants shift toward sustainable </w:t>
      </w:r>
    </w:p>
    <w:p w14:paraId="44336697" w14:textId="5E3DB9C1" w:rsidR="00E362D4" w:rsidRPr="00697672" w:rsidRDefault="00697672" w:rsidP="00697672">
      <w:pPr>
        <w:widowControl w:val="0"/>
        <w:spacing w:line="240" w:lineRule="auto"/>
        <w:jc w:val="center"/>
        <w:rPr>
          <w:rFonts w:ascii="Calibri" w:hAnsi="Calibri" w:cs="Calibri"/>
          <w:color w:val="000000" w:themeColor="text1"/>
          <w:sz w:val="32"/>
          <w:szCs w:val="32"/>
        </w:rPr>
      </w:pPr>
      <w:r w:rsidRPr="00697672">
        <w:rPr>
          <w:rFonts w:ascii="Calibri" w:eastAsia="Times New Roman" w:hAnsi="Calibri" w:cs="Calibri"/>
          <w:b/>
          <w:color w:val="000000" w:themeColor="text1"/>
          <w:sz w:val="32"/>
          <w:szCs w:val="32"/>
        </w:rPr>
        <w:t>income support”</w:t>
      </w:r>
    </w:p>
    <w:p w14:paraId="44336698" w14:textId="77777777" w:rsidR="00E362D4" w:rsidRPr="00697672" w:rsidRDefault="00E362D4">
      <w:pPr>
        <w:widowControl w:val="0"/>
        <w:spacing w:line="240" w:lineRule="auto"/>
        <w:rPr>
          <w:rFonts w:ascii="Calibri" w:eastAsia="Times New Roman" w:hAnsi="Calibri" w:cs="Calibri"/>
          <w:b/>
          <w:color w:val="000000" w:themeColor="text1"/>
          <w:sz w:val="36"/>
          <w:szCs w:val="36"/>
        </w:rPr>
      </w:pPr>
    </w:p>
    <w:p w14:paraId="44336699" w14:textId="77777777" w:rsidR="00E362D4" w:rsidRPr="00697672" w:rsidRDefault="008216A3">
      <w:pPr>
        <w:spacing w:before="240" w:after="240"/>
        <w:rPr>
          <w:rFonts w:ascii="Calibri" w:hAnsi="Calibri" w:cs="Calibri"/>
          <w:b/>
          <w:color w:val="000000" w:themeColor="text1"/>
          <w:sz w:val="24"/>
          <w:szCs w:val="24"/>
        </w:rPr>
      </w:pPr>
      <w:r w:rsidRPr="00697672">
        <w:rPr>
          <w:rFonts w:ascii="Calibri" w:hAnsi="Calibri" w:cs="Calibri"/>
          <w:b/>
          <w:color w:val="000000" w:themeColor="text1"/>
          <w:sz w:val="24"/>
          <w:szCs w:val="24"/>
        </w:rPr>
        <w:t>Context:</w:t>
      </w:r>
    </w:p>
    <w:p w14:paraId="4433669A" w14:textId="5E8E076B" w:rsidR="00E362D4" w:rsidRDefault="008216A3">
      <w:pPr>
        <w:widowControl w:val="0"/>
        <w:ind w:left="20"/>
        <w:rPr>
          <w:rFonts w:ascii="Calibri" w:eastAsia="Century Gothic" w:hAnsi="Calibri" w:cs="Calibri"/>
          <w:i/>
          <w:color w:val="000000" w:themeColor="text1"/>
          <w:sz w:val="24"/>
          <w:szCs w:val="24"/>
        </w:rPr>
      </w:pPr>
      <w:r w:rsidRPr="00697672">
        <w:rPr>
          <w:rFonts w:ascii="Calibri" w:eastAsia="Century Gothic" w:hAnsi="Calibri" w:cs="Calibri"/>
          <w:i/>
          <w:color w:val="000000" w:themeColor="text1"/>
          <w:sz w:val="24"/>
          <w:szCs w:val="24"/>
        </w:rPr>
        <w:t>South Africa’s government is shifting its social grants</w:t>
      </w:r>
      <w:r w:rsidR="00C00513">
        <w:rPr>
          <w:rFonts w:ascii="Calibri" w:eastAsia="Century Gothic" w:hAnsi="Calibri" w:cs="Calibri"/>
          <w:i/>
          <w:color w:val="000000" w:themeColor="text1"/>
          <w:sz w:val="24"/>
          <w:szCs w:val="24"/>
        </w:rPr>
        <w:t xml:space="preserve">, </w:t>
      </w:r>
      <w:r w:rsidRPr="00697672">
        <w:rPr>
          <w:rFonts w:ascii="Calibri" w:eastAsia="Century Gothic" w:hAnsi="Calibri" w:cs="Calibri"/>
          <w:i/>
          <w:color w:val="000000" w:themeColor="text1"/>
          <w:sz w:val="24"/>
          <w:szCs w:val="24"/>
        </w:rPr>
        <w:t>like COVID-19 relief payments</w:t>
      </w:r>
      <w:r w:rsidR="00C00513">
        <w:rPr>
          <w:rFonts w:ascii="Calibri" w:eastAsia="Century Gothic" w:hAnsi="Calibri" w:cs="Calibri"/>
          <w:i/>
          <w:color w:val="000000" w:themeColor="text1"/>
          <w:sz w:val="24"/>
          <w:szCs w:val="24"/>
        </w:rPr>
        <w:t>,</w:t>
      </w:r>
      <w:r w:rsidRPr="00697672">
        <w:rPr>
          <w:rFonts w:ascii="Calibri" w:eastAsia="Century Gothic" w:hAnsi="Calibri" w:cs="Calibri"/>
          <w:i/>
          <w:color w:val="000000" w:themeColor="text1"/>
          <w:sz w:val="24"/>
          <w:szCs w:val="24"/>
        </w:rPr>
        <w:t xml:space="preserve"> from short-term crisis aid to long-term support to fight poverty. Over 18 million people rely on grants due to high unemployment (33%) and inequality. The goal is to make grants sustainable by moderni</w:t>
      </w:r>
      <w:r w:rsidR="00162578">
        <w:rPr>
          <w:rFonts w:ascii="Calibri" w:eastAsia="Century Gothic" w:hAnsi="Calibri" w:cs="Calibri"/>
          <w:i/>
          <w:color w:val="000000" w:themeColor="text1"/>
          <w:sz w:val="24"/>
          <w:szCs w:val="24"/>
        </w:rPr>
        <w:t>s</w:t>
      </w:r>
      <w:r w:rsidRPr="00697672">
        <w:rPr>
          <w:rFonts w:ascii="Calibri" w:eastAsia="Century Gothic" w:hAnsi="Calibri" w:cs="Calibri"/>
          <w:i/>
          <w:color w:val="000000" w:themeColor="text1"/>
          <w:sz w:val="24"/>
          <w:szCs w:val="24"/>
        </w:rPr>
        <w:t>ing systems, reducing corruption, and linking payments to job-creation programs.</w:t>
      </w:r>
    </w:p>
    <w:p w14:paraId="1344C9BC" w14:textId="77777777" w:rsidR="00162578" w:rsidRPr="00697672" w:rsidRDefault="00162578">
      <w:pPr>
        <w:widowControl w:val="0"/>
        <w:ind w:left="20"/>
        <w:rPr>
          <w:rFonts w:ascii="Calibri" w:eastAsia="Century Gothic" w:hAnsi="Calibri" w:cs="Calibri"/>
          <w:i/>
          <w:color w:val="000000" w:themeColor="text1"/>
          <w:sz w:val="24"/>
          <w:szCs w:val="24"/>
        </w:rPr>
      </w:pPr>
    </w:p>
    <w:p w14:paraId="4433669B" w14:textId="6DA92D63" w:rsidR="00E362D4" w:rsidRDefault="00162578">
      <w:pPr>
        <w:widowControl w:val="0"/>
        <w:ind w:left="20"/>
        <w:rPr>
          <w:rFonts w:ascii="Calibri" w:eastAsia="Century Gothic" w:hAnsi="Calibri" w:cs="Calibri"/>
          <w:i/>
          <w:color w:val="000000" w:themeColor="text1"/>
          <w:sz w:val="24"/>
          <w:szCs w:val="24"/>
        </w:rPr>
      </w:pPr>
      <w:r>
        <w:rPr>
          <w:rFonts w:ascii="Calibri" w:eastAsia="Century Gothic" w:hAnsi="Calibri" w:cs="Calibri"/>
          <w:i/>
          <w:color w:val="000000" w:themeColor="text1"/>
          <w:sz w:val="24"/>
          <w:szCs w:val="24"/>
        </w:rPr>
        <w:t>The government</w:t>
      </w:r>
      <w:r w:rsidR="008216A3" w:rsidRPr="00697672">
        <w:rPr>
          <w:rFonts w:ascii="Calibri" w:eastAsia="Century Gothic" w:hAnsi="Calibri" w:cs="Calibri"/>
          <w:i/>
          <w:color w:val="000000" w:themeColor="text1"/>
          <w:sz w:val="24"/>
          <w:szCs w:val="24"/>
        </w:rPr>
        <w:t xml:space="preserve"> calls this shift a move toward “dignity,” balancing welfare with careful spending. Leaders say grants must be funded through economic growth, not debt, to avoid financial collapse. Critics argue current payments (R350/month) are too low, and lasting change needs jobs, not just cash.</w:t>
      </w:r>
    </w:p>
    <w:p w14:paraId="3543C001" w14:textId="77777777" w:rsidR="00162578" w:rsidRPr="00697672" w:rsidRDefault="00162578">
      <w:pPr>
        <w:widowControl w:val="0"/>
        <w:ind w:left="20"/>
        <w:rPr>
          <w:rFonts w:ascii="Calibri" w:eastAsia="Century Gothic" w:hAnsi="Calibri" w:cs="Calibri"/>
          <w:i/>
          <w:color w:val="000000" w:themeColor="text1"/>
          <w:sz w:val="24"/>
          <w:szCs w:val="24"/>
        </w:rPr>
      </w:pPr>
    </w:p>
    <w:p w14:paraId="4433669C" w14:textId="77777777" w:rsidR="00E362D4" w:rsidRPr="00697672" w:rsidRDefault="008216A3">
      <w:pPr>
        <w:widowControl w:val="0"/>
        <w:ind w:left="20"/>
        <w:rPr>
          <w:rFonts w:ascii="Calibri" w:eastAsia="Century Gothic" w:hAnsi="Calibri" w:cs="Calibri"/>
          <w:i/>
          <w:color w:val="000000" w:themeColor="text1"/>
          <w:sz w:val="24"/>
          <w:szCs w:val="24"/>
        </w:rPr>
      </w:pPr>
      <w:r w:rsidRPr="00697672">
        <w:rPr>
          <w:rFonts w:ascii="Calibri" w:eastAsia="Century Gothic" w:hAnsi="Calibri" w:cs="Calibri"/>
          <w:i/>
          <w:color w:val="000000" w:themeColor="text1"/>
          <w:sz w:val="24"/>
          <w:szCs w:val="24"/>
        </w:rPr>
        <w:t>While the plan aims to fix systemic issues, success depends on fixing corruption, boosting the economy, and ensuring grants truly lift people out of poverty.</w:t>
      </w:r>
    </w:p>
    <w:p w14:paraId="29A347E9" w14:textId="77777777" w:rsidR="005A3E39" w:rsidRDefault="005A3E39">
      <w:pPr>
        <w:widowControl w:val="0"/>
        <w:ind w:left="20"/>
      </w:pPr>
    </w:p>
    <w:p w14:paraId="053C5C54" w14:textId="77777777" w:rsidR="00DD30DC" w:rsidRPr="00E432F4" w:rsidRDefault="00DD30DC" w:rsidP="00DD30DC">
      <w:pPr>
        <w:rPr>
          <w:rFonts w:ascii="Calibri" w:eastAsia="Century Gothic" w:hAnsi="Calibri" w:cs="Calibri"/>
          <w:color w:val="000000" w:themeColor="text1"/>
          <w:sz w:val="24"/>
          <w:szCs w:val="24"/>
        </w:rPr>
      </w:pPr>
      <w:r w:rsidRPr="008D71BF">
        <w:rPr>
          <w:rFonts w:ascii="Calibri" w:eastAsia="Century Gothic" w:hAnsi="Calibri" w:cs="Calibri"/>
          <w:color w:val="000000" w:themeColor="text1"/>
          <w:sz w:val="24"/>
          <w:szCs w:val="24"/>
        </w:rPr>
        <w:t>In the case study above, discuss some of the key observations that were made. Consider how the National Government, Provincial Government, and Local Government responded</w:t>
      </w:r>
      <w:r>
        <w:rPr>
          <w:rFonts w:ascii="Calibri" w:eastAsia="Century Gothic" w:hAnsi="Calibri" w:cs="Calibri"/>
          <w:color w:val="000000" w:themeColor="text1"/>
          <w:sz w:val="24"/>
          <w:szCs w:val="24"/>
        </w:rPr>
        <w:t>/could respond</w:t>
      </w:r>
      <w:r w:rsidRPr="008D71BF">
        <w:rPr>
          <w:rFonts w:ascii="Calibri" w:eastAsia="Century Gothic" w:hAnsi="Calibri" w:cs="Calibri"/>
          <w:color w:val="000000" w:themeColor="text1"/>
          <w:sz w:val="24"/>
          <w:szCs w:val="24"/>
        </w:rPr>
        <w:t xml:space="preserve"> to the situation. Also take note of the economic and social effects. </w:t>
      </w:r>
      <w:r w:rsidRPr="00C746D4">
        <w:rPr>
          <w:rFonts w:ascii="Calibri" w:eastAsia="Century Gothic" w:hAnsi="Calibri" w:cs="Calibri"/>
          <w:color w:val="000000" w:themeColor="text1"/>
          <w:sz w:val="24"/>
          <w:szCs w:val="24"/>
        </w:rPr>
        <w:t>Finally, what might ordinary communities do to support or respond to these changes?</w:t>
      </w:r>
    </w:p>
    <w:p w14:paraId="77AEAA99" w14:textId="77777777" w:rsidR="00DD30DC" w:rsidRPr="00E432F4" w:rsidRDefault="00DD30DC" w:rsidP="00DD30DC">
      <w:pPr>
        <w:rPr>
          <w:rFonts w:ascii="Calibri" w:eastAsia="Century Gothic" w:hAnsi="Calibri" w:cs="Calibri"/>
          <w:color w:val="000000" w:themeColor="text1"/>
          <w:sz w:val="24"/>
          <w:szCs w:val="24"/>
        </w:rPr>
      </w:pPr>
    </w:p>
    <w:p w14:paraId="02D3B69B" w14:textId="77777777" w:rsidR="00DD30DC" w:rsidRPr="00E432F4" w:rsidRDefault="00DD30DC" w:rsidP="00DD30DC">
      <w:pPr>
        <w:rPr>
          <w:rFonts w:ascii="Calibri" w:eastAsia="Century Gothic" w:hAnsi="Calibri" w:cs="Calibri"/>
          <w:color w:val="000000" w:themeColor="text1"/>
          <w:sz w:val="24"/>
          <w:szCs w:val="24"/>
        </w:rPr>
      </w:pPr>
      <w:r w:rsidRPr="00E432F4">
        <w:rPr>
          <w:rFonts w:ascii="Calibri" w:eastAsia="Century Gothic" w:hAnsi="Calibri" w:cs="Calibri"/>
          <w:color w:val="000000" w:themeColor="text1"/>
          <w:sz w:val="24"/>
          <w:szCs w:val="24"/>
        </w:rPr>
        <w:t xml:space="preserve">Now you are going to apply that thinking </w:t>
      </w:r>
      <w:r>
        <w:rPr>
          <w:rFonts w:ascii="Calibri" w:eastAsia="Century Gothic" w:hAnsi="Calibri" w:cs="Calibri"/>
          <w:color w:val="000000" w:themeColor="text1"/>
          <w:sz w:val="24"/>
          <w:szCs w:val="24"/>
        </w:rPr>
        <w:t xml:space="preserve">by completing the grid in </w:t>
      </w:r>
      <w:r w:rsidRPr="0099716C">
        <w:rPr>
          <w:rFonts w:ascii="Calibri" w:eastAsia="Century Gothic" w:hAnsi="Calibri" w:cs="Calibri"/>
          <w:b/>
          <w:bCs/>
          <w:i/>
          <w:iCs/>
          <w:color w:val="000000" w:themeColor="text1"/>
          <w:sz w:val="24"/>
          <w:szCs w:val="24"/>
        </w:rPr>
        <w:t>Activity 3</w:t>
      </w:r>
      <w:r>
        <w:rPr>
          <w:rFonts w:ascii="Calibri" w:eastAsia="Century Gothic" w:hAnsi="Calibri" w:cs="Calibri"/>
          <w:color w:val="000000" w:themeColor="text1"/>
          <w:sz w:val="24"/>
          <w:szCs w:val="24"/>
        </w:rPr>
        <w:t xml:space="preserve"> (</w:t>
      </w:r>
      <w:r w:rsidRPr="0099716C">
        <w:rPr>
          <w:rFonts w:ascii="Calibri" w:eastAsia="Century Gothic" w:hAnsi="Calibri" w:cs="Calibri"/>
          <w:b/>
          <w:bCs/>
          <w:i/>
          <w:iCs/>
          <w:color w:val="000000" w:themeColor="text1"/>
          <w:sz w:val="24"/>
          <w:szCs w:val="24"/>
          <w:u w:val="single"/>
        </w:rPr>
        <w:t>Lesson 1 – Worksheet</w:t>
      </w:r>
      <w:r>
        <w:rPr>
          <w:rFonts w:ascii="Calibri" w:eastAsia="Century Gothic" w:hAnsi="Calibri" w:cs="Calibri"/>
          <w:color w:val="000000" w:themeColor="text1"/>
          <w:sz w:val="24"/>
          <w:szCs w:val="24"/>
        </w:rPr>
        <w:t>).</w:t>
      </w:r>
    </w:p>
    <w:p w14:paraId="443366A0" w14:textId="77777777" w:rsidR="00E362D4" w:rsidRDefault="00E362D4">
      <w:pPr>
        <w:rPr>
          <w:rFonts w:ascii="Century Gothic" w:eastAsia="Century Gothic" w:hAnsi="Century Gothic" w:cs="Century Gothic"/>
          <w:sz w:val="24"/>
          <w:szCs w:val="24"/>
        </w:rPr>
      </w:pPr>
    </w:p>
    <w:p w14:paraId="443366B2" w14:textId="77777777" w:rsidR="00E362D4" w:rsidRDefault="00E362D4">
      <w:pPr>
        <w:rPr>
          <w:rFonts w:ascii="Century Gothic" w:eastAsia="Century Gothic" w:hAnsi="Century Gothic" w:cs="Century Gothic"/>
          <w:sz w:val="24"/>
          <w:szCs w:val="24"/>
        </w:rPr>
      </w:pPr>
    </w:p>
    <w:sectPr w:rsidR="00E362D4" w:rsidSect="000637D4">
      <w:headerReference w:type="default" r:id="rId15"/>
      <w:footerReference w:type="default" r:id="rId16"/>
      <w:pgSz w:w="11906" w:h="16838"/>
      <w:pgMar w:top="720" w:right="720" w:bottom="720" w:left="720" w:header="708" w:footer="708"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FAB19" w14:textId="77777777" w:rsidR="00F532D3" w:rsidRPr="00F41F4D" w:rsidRDefault="00F532D3" w:rsidP="000637D4">
      <w:pPr>
        <w:spacing w:line="240" w:lineRule="auto"/>
      </w:pPr>
      <w:r w:rsidRPr="00F41F4D">
        <w:separator/>
      </w:r>
    </w:p>
  </w:endnote>
  <w:endnote w:type="continuationSeparator" w:id="0">
    <w:p w14:paraId="660DEAAA" w14:textId="77777777" w:rsidR="00F532D3" w:rsidRPr="00F41F4D" w:rsidRDefault="00F532D3" w:rsidP="000637D4">
      <w:pPr>
        <w:spacing w:line="240" w:lineRule="auto"/>
      </w:pPr>
      <w:r w:rsidRPr="00F41F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1" w:fontKey="{6C4EFAE0-51B3-4A3D-8CA0-F8E68B5C8D29}"/>
    <w:embedBold r:id="rId2" w:fontKey="{6FA9E061-8D37-438A-9F2A-56F632C66579}"/>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EED68002-C45F-456E-A8F9-A37D0790A2F2}"/>
    <w:embedBold r:id="rId4" w:fontKey="{DBFC550A-BD8F-44FD-89A4-2EC2844F0FE4}"/>
    <w:embedItalic r:id="rId5" w:fontKey="{FB432549-CE57-41C2-808D-34F2C3D87494}"/>
    <w:embedBoldItalic r:id="rId6" w:fontKey="{A8617B02-9E8A-4C97-B50F-10829CF83E88}"/>
  </w:font>
  <w:font w:name="Play">
    <w:charset w:val="00"/>
    <w:family w:val="auto"/>
    <w:pitch w:val="default"/>
    <w:embedBold r:id="rId7" w:fontKey="{7F2AD119-04D2-47BF-9186-692147DD7754}"/>
  </w:font>
  <w:font w:name="Century Gothic">
    <w:panose1 w:val="020B0502020202020204"/>
    <w:charset w:val="00"/>
    <w:family w:val="swiss"/>
    <w:pitch w:val="variable"/>
    <w:sig w:usb0="00000287" w:usb1="00000000" w:usb2="00000000" w:usb3="00000000" w:csb0="0000009F" w:csb1="00000000"/>
    <w:embedRegular r:id="rId8" w:fontKey="{A1CD05B2-ADC7-4471-88AD-3AB87F25A03C}"/>
    <w:embedBold r:id="rId9" w:fontKey="{816BBF2E-7BB9-48B8-8CD2-0FB0C7394DF8}"/>
    <w:embedItalic r:id="rId10" w:fontKey="{9AD45735-8741-4C8F-B607-5F9F46A7D729}"/>
    <w:embedBoldItalic r:id="rId11" w:fontKey="{54BE2891-B84F-4BB6-A844-6CB32FD142FF}"/>
  </w:font>
  <w:font w:name="Dreaming Outloud Pro">
    <w:charset w:val="00"/>
    <w:family w:val="script"/>
    <w:pitch w:val="variable"/>
    <w:sig w:usb0="800000EF" w:usb1="0000000A" w:usb2="00000008" w:usb3="00000000" w:csb0="00000001" w:csb1="00000000"/>
    <w:embedBold r:id="rId12" w:fontKey="{0583923A-F147-491B-9140-409888DEE457}"/>
  </w:font>
  <w:font w:name="Abadi">
    <w:charset w:val="00"/>
    <w:family w:val="swiss"/>
    <w:pitch w:val="variable"/>
    <w:sig w:usb0="80000003" w:usb1="00000000" w:usb2="00000000" w:usb3="00000000" w:csb0="00000001" w:csb1="00000000"/>
    <w:embedRegular r:id="rId13" w:fontKey="{995F5819-DD1C-4D4C-B5A5-907A694DDFA9}"/>
    <w:embedBold r:id="rId14" w:fontKey="{FEDD5012-3D4E-437F-A156-AD442ADADBFA}"/>
  </w:font>
  <w:font w:name="Aptos">
    <w:charset w:val="00"/>
    <w:family w:val="swiss"/>
    <w:pitch w:val="variable"/>
    <w:sig w:usb0="20000287" w:usb1="00000003" w:usb2="00000000" w:usb3="00000000" w:csb0="0000019F" w:csb1="00000000"/>
    <w:embedRegular r:id="rId15" w:fontKey="{26FDD953-62E6-426B-8E29-78FCD5F3F3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35D83" w14:textId="2445700B" w:rsidR="00472753" w:rsidRPr="00255082" w:rsidRDefault="00255082" w:rsidP="00255082">
    <w:pPr>
      <w:pBdr>
        <w:top w:val="nil"/>
        <w:left w:val="nil"/>
        <w:bottom w:val="nil"/>
        <w:right w:val="nil"/>
        <w:between w:val="nil"/>
      </w:pBdr>
      <w:spacing w:line="240" w:lineRule="auto"/>
      <w:jc w:val="center"/>
      <w:rPr>
        <w:color w:val="000000"/>
      </w:rPr>
    </w:pPr>
    <w:r>
      <w:rPr>
        <w:color w:val="000000"/>
        <w:sz w:val="20"/>
        <w:szCs w:val="20"/>
      </w:rPr>
      <w:t>©2025  Teenactiv</w:t>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t>1</w:t>
    </w:r>
    <w:r>
      <w:rPr>
        <w:color w:val="000000"/>
        <w:sz w:val="20"/>
        <w:szCs w:val="20"/>
      </w:rPr>
      <w:fldChar w:fldCharType="end"/>
    </w:r>
    <w:r>
      <w:rPr>
        <w:color w:val="000000"/>
        <w:sz w:val="20"/>
        <w:szCs w:val="20"/>
      </w:rPr>
      <w:tab/>
    </w:r>
    <w:r>
      <w:rPr>
        <w:color w:val="000000"/>
        <w:sz w:val="20"/>
        <w:szCs w:val="20"/>
      </w:rPr>
      <w:tab/>
    </w:r>
    <w:r>
      <w:rPr>
        <w:color w:val="000000"/>
        <w:sz w:val="20"/>
        <w:szCs w:val="20"/>
      </w:rPr>
      <w:tab/>
    </w:r>
    <w:r>
      <w:rPr>
        <w:color w:val="000000"/>
        <w:sz w:val="20"/>
        <w:szCs w:val="20"/>
      </w:rPr>
      <w:tab/>
    </w:r>
    <w:hyperlink r:id="rId1" w:history="1">
      <w:r w:rsidRPr="00B0021D">
        <w:rPr>
          <w:rStyle w:val="Hyperlink"/>
          <w:sz w:val="20"/>
          <w:szCs w:val="20"/>
        </w:rPr>
        <w:t>www.teenactiv.co.za</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72363" w14:textId="77777777" w:rsidR="00F532D3" w:rsidRPr="00F41F4D" w:rsidRDefault="00F532D3" w:rsidP="000637D4">
      <w:pPr>
        <w:spacing w:line="240" w:lineRule="auto"/>
      </w:pPr>
      <w:r w:rsidRPr="00F41F4D">
        <w:separator/>
      </w:r>
    </w:p>
  </w:footnote>
  <w:footnote w:type="continuationSeparator" w:id="0">
    <w:p w14:paraId="4273D325" w14:textId="77777777" w:rsidR="00F532D3" w:rsidRPr="00F41F4D" w:rsidRDefault="00F532D3" w:rsidP="000637D4">
      <w:pPr>
        <w:spacing w:line="240" w:lineRule="auto"/>
      </w:pPr>
      <w:r w:rsidRPr="00F41F4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1813" w14:textId="3FAD37C4" w:rsidR="000637D4" w:rsidRPr="00F41F4D" w:rsidRDefault="000637D4">
    <w:pPr>
      <w:pStyle w:val="Header"/>
    </w:pPr>
    <w:r w:rsidRPr="00F41F4D">
      <w:rPr>
        <w:noProof/>
        <w:color w:val="000000"/>
      </w:rPr>
      <w:drawing>
        <wp:anchor distT="0" distB="0" distL="114300" distR="114300" simplePos="0" relativeHeight="251659264" behindDoc="1" locked="0" layoutInCell="1" allowOverlap="1" wp14:anchorId="73412AE6" wp14:editId="06ED1EFB">
          <wp:simplePos x="0" y="0"/>
          <wp:positionH relativeFrom="margin">
            <wp:posOffset>5410200</wp:posOffset>
          </wp:positionH>
          <wp:positionV relativeFrom="paragraph">
            <wp:posOffset>-322580</wp:posOffset>
          </wp:positionV>
          <wp:extent cx="1215390" cy="441325"/>
          <wp:effectExtent l="0" t="0" r="3810" b="0"/>
          <wp:wrapTight wrapText="bothSides">
            <wp:wrapPolygon edited="0">
              <wp:start x="0" y="0"/>
              <wp:lineTo x="0" y="20512"/>
              <wp:lineTo x="21329" y="20512"/>
              <wp:lineTo x="21329" y="0"/>
              <wp:lineTo x="0" y="0"/>
            </wp:wrapPolygon>
          </wp:wrapTight>
          <wp:docPr id="1957335576" name="image1.jpg" descr="Logo, company name &#10; &#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 &#10; &#10;Description automatically generated"/>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215390" cy="44132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2D4"/>
    <w:rsid w:val="000637D4"/>
    <w:rsid w:val="000A1BA4"/>
    <w:rsid w:val="001140D7"/>
    <w:rsid w:val="00162578"/>
    <w:rsid w:val="00190297"/>
    <w:rsid w:val="001A5806"/>
    <w:rsid w:val="00255082"/>
    <w:rsid w:val="00265CC0"/>
    <w:rsid w:val="003A6829"/>
    <w:rsid w:val="003C13BF"/>
    <w:rsid w:val="003D183D"/>
    <w:rsid w:val="003E71B1"/>
    <w:rsid w:val="004307A3"/>
    <w:rsid w:val="00472753"/>
    <w:rsid w:val="0051700E"/>
    <w:rsid w:val="0053186F"/>
    <w:rsid w:val="00554C02"/>
    <w:rsid w:val="005974A7"/>
    <w:rsid w:val="005A3E39"/>
    <w:rsid w:val="005D5E42"/>
    <w:rsid w:val="00605A1D"/>
    <w:rsid w:val="00674625"/>
    <w:rsid w:val="00687409"/>
    <w:rsid w:val="00690FB2"/>
    <w:rsid w:val="00697672"/>
    <w:rsid w:val="007773D8"/>
    <w:rsid w:val="007D2767"/>
    <w:rsid w:val="00804EAB"/>
    <w:rsid w:val="00806DFB"/>
    <w:rsid w:val="008216A3"/>
    <w:rsid w:val="008955A6"/>
    <w:rsid w:val="008D71BF"/>
    <w:rsid w:val="008E572B"/>
    <w:rsid w:val="00992B69"/>
    <w:rsid w:val="0099716C"/>
    <w:rsid w:val="009C124C"/>
    <w:rsid w:val="00A14306"/>
    <w:rsid w:val="00B54752"/>
    <w:rsid w:val="00B54B6F"/>
    <w:rsid w:val="00B86560"/>
    <w:rsid w:val="00C00513"/>
    <w:rsid w:val="00C746D4"/>
    <w:rsid w:val="00C74D0E"/>
    <w:rsid w:val="00D67C12"/>
    <w:rsid w:val="00DD30DC"/>
    <w:rsid w:val="00E362D4"/>
    <w:rsid w:val="00E432F4"/>
    <w:rsid w:val="00F41F4D"/>
    <w:rsid w:val="00F532D3"/>
    <w:rsid w:val="00F56B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33662A"/>
  <w15:docId w15:val="{916F52B4-897F-46D0-986B-94961F35C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324"/>
    <w:rPr>
      <w:lang w:val="en-ZA" w:eastAsia="en-ZA"/>
    </w:rPr>
  </w:style>
  <w:style w:type="paragraph" w:styleId="Heading1">
    <w:name w:val="heading 1"/>
    <w:basedOn w:val="Normal"/>
    <w:next w:val="Normal"/>
    <w:link w:val="Heading1Char"/>
    <w:uiPriority w:val="9"/>
    <w:qFormat/>
    <w:rsid w:val="00BA13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A13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3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3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3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32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32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32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32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A13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BA13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3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3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3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3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3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3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3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324"/>
    <w:rPr>
      <w:rFonts w:eastAsiaTheme="majorEastAsia" w:cstheme="majorBidi"/>
      <w:color w:val="272727" w:themeColor="text1" w:themeTint="D8"/>
    </w:rPr>
  </w:style>
  <w:style w:type="character" w:customStyle="1" w:styleId="TitleChar">
    <w:name w:val="Title Char"/>
    <w:basedOn w:val="DefaultParagraphFont"/>
    <w:link w:val="Title"/>
    <w:uiPriority w:val="10"/>
    <w:rsid w:val="00BA13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BA13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324"/>
    <w:pPr>
      <w:spacing w:before="160"/>
      <w:jc w:val="center"/>
    </w:pPr>
    <w:rPr>
      <w:i/>
      <w:iCs/>
      <w:color w:val="404040" w:themeColor="text1" w:themeTint="BF"/>
    </w:rPr>
  </w:style>
  <w:style w:type="character" w:customStyle="1" w:styleId="QuoteChar">
    <w:name w:val="Quote Char"/>
    <w:basedOn w:val="DefaultParagraphFont"/>
    <w:link w:val="Quote"/>
    <w:uiPriority w:val="29"/>
    <w:rsid w:val="00BA1324"/>
    <w:rPr>
      <w:i/>
      <w:iCs/>
      <w:color w:val="404040" w:themeColor="text1" w:themeTint="BF"/>
    </w:rPr>
  </w:style>
  <w:style w:type="paragraph" w:styleId="ListParagraph">
    <w:name w:val="List Paragraph"/>
    <w:basedOn w:val="Normal"/>
    <w:uiPriority w:val="34"/>
    <w:qFormat/>
    <w:rsid w:val="00BA1324"/>
    <w:pPr>
      <w:ind w:left="720"/>
      <w:contextualSpacing/>
    </w:pPr>
  </w:style>
  <w:style w:type="character" w:styleId="IntenseEmphasis">
    <w:name w:val="Intense Emphasis"/>
    <w:basedOn w:val="DefaultParagraphFont"/>
    <w:uiPriority w:val="21"/>
    <w:qFormat/>
    <w:rsid w:val="00BA1324"/>
    <w:rPr>
      <w:i/>
      <w:iCs/>
      <w:color w:val="0F4761" w:themeColor="accent1" w:themeShade="BF"/>
    </w:rPr>
  </w:style>
  <w:style w:type="paragraph" w:styleId="IntenseQuote">
    <w:name w:val="Intense Quote"/>
    <w:basedOn w:val="Normal"/>
    <w:next w:val="Normal"/>
    <w:link w:val="IntenseQuoteChar"/>
    <w:uiPriority w:val="30"/>
    <w:qFormat/>
    <w:rsid w:val="00BA13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324"/>
    <w:rPr>
      <w:i/>
      <w:iCs/>
      <w:color w:val="0F4761" w:themeColor="accent1" w:themeShade="BF"/>
    </w:rPr>
  </w:style>
  <w:style w:type="character" w:styleId="IntenseReference">
    <w:name w:val="Intense Reference"/>
    <w:basedOn w:val="DefaultParagraphFont"/>
    <w:uiPriority w:val="32"/>
    <w:qFormat/>
    <w:rsid w:val="00BA1324"/>
    <w:rPr>
      <w:b/>
      <w:bCs/>
      <w:smallCaps/>
      <w:color w:val="0F4761" w:themeColor="accent1" w:themeShade="BF"/>
      <w:spacing w:val="5"/>
    </w:rPr>
  </w:style>
  <w:style w:type="table" w:styleId="TableGrid">
    <w:name w:val="Table Grid"/>
    <w:basedOn w:val="TableNormal"/>
    <w:uiPriority w:val="39"/>
    <w:rsid w:val="005D2DE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paragraph" w:styleId="Header">
    <w:name w:val="header"/>
    <w:basedOn w:val="Normal"/>
    <w:link w:val="HeaderChar"/>
    <w:uiPriority w:val="99"/>
    <w:unhideWhenUsed/>
    <w:rsid w:val="000637D4"/>
    <w:pPr>
      <w:tabs>
        <w:tab w:val="center" w:pos="4680"/>
        <w:tab w:val="right" w:pos="9360"/>
      </w:tabs>
      <w:spacing w:line="240" w:lineRule="auto"/>
    </w:pPr>
  </w:style>
  <w:style w:type="character" w:customStyle="1" w:styleId="HeaderChar">
    <w:name w:val="Header Char"/>
    <w:basedOn w:val="DefaultParagraphFont"/>
    <w:link w:val="Header"/>
    <w:uiPriority w:val="99"/>
    <w:rsid w:val="000637D4"/>
    <w:rPr>
      <w:lang w:eastAsia="en-ZA"/>
    </w:rPr>
  </w:style>
  <w:style w:type="paragraph" w:styleId="Footer">
    <w:name w:val="footer"/>
    <w:basedOn w:val="Normal"/>
    <w:link w:val="FooterChar"/>
    <w:uiPriority w:val="99"/>
    <w:unhideWhenUsed/>
    <w:rsid w:val="000637D4"/>
    <w:pPr>
      <w:tabs>
        <w:tab w:val="center" w:pos="4680"/>
        <w:tab w:val="right" w:pos="9360"/>
      </w:tabs>
      <w:spacing w:line="240" w:lineRule="auto"/>
    </w:pPr>
  </w:style>
  <w:style w:type="character" w:customStyle="1" w:styleId="FooterChar">
    <w:name w:val="Footer Char"/>
    <w:basedOn w:val="DefaultParagraphFont"/>
    <w:link w:val="Footer"/>
    <w:uiPriority w:val="99"/>
    <w:rsid w:val="000637D4"/>
    <w:rPr>
      <w:lang w:eastAsia="en-ZA"/>
    </w:rPr>
  </w:style>
  <w:style w:type="character" w:styleId="Hyperlink">
    <w:name w:val="Hyperlink"/>
    <w:basedOn w:val="DefaultParagraphFont"/>
    <w:uiPriority w:val="99"/>
    <w:unhideWhenUsed/>
    <w:rsid w:val="0025508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3AB23201A38C4A8F7AAD9F2A325F0A" ma:contentTypeVersion="13" ma:contentTypeDescription="Create a new document." ma:contentTypeScope="" ma:versionID="0f9bb933567494aaa2a6b81286c406b8">
  <xsd:schema xmlns:xsd="http://www.w3.org/2001/XMLSchema" xmlns:xs="http://www.w3.org/2001/XMLSchema" xmlns:p="http://schemas.microsoft.com/office/2006/metadata/properties" xmlns:ns2="3caab635-9527-4657-a12f-8c668acf6cb5" xmlns:ns3="b9f929ee-2ccc-426b-9fd2-932361bc865d" targetNamespace="http://schemas.microsoft.com/office/2006/metadata/properties" ma:root="true" ma:fieldsID="1d11c5b60a53f6d9f3b6cd84ce6302db" ns2:_="" ns3:_="">
    <xsd:import namespace="3caab635-9527-4657-a12f-8c668acf6cb5"/>
    <xsd:import namespace="b9f929ee-2ccc-426b-9fd2-932361bc86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ab635-9527-4657-a12f-8c668acf6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f9b47f4-9a27-4745-b6d6-fd1148aa3952"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f929ee-2ccc-426b-9fd2-932361bc86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b1a63e0-24cb-4c15-a6aa-5e8a397866bf}" ma:internalName="TaxCatchAll" ma:showField="CatchAllData" ma:web="b9f929ee-2ccc-426b-9fd2-932361bc86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Zxa1cj/H51/v+bDd3Y3eY5uQZA==">CgMxLjAaHwoBMBIaChgICVIUChJ0YWJsZS5sbmIwZ2R1enp6ZWMaHwoBMRIaChgICVIUChJ0YWJsZS5vcXl6NWtpcWswOHU4AHIhMWM0ZVN4V2RNajZKSVIxdWw5VXlKaEhVUVN4cFI2ajBL</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b9f929ee-2ccc-426b-9fd2-932361bc865d" xsi:nil="true"/>
    <lcf76f155ced4ddcb4097134ff3c332f xmlns="3caab635-9527-4657-a12f-8c668acf6c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40E39B5-EA65-4960-B34E-DD1A8735CAC8}">
  <ds:schemaRefs>
    <ds:schemaRef ds:uri="http://schemas.microsoft.com/sharepoint/v3/contenttype/forms"/>
  </ds:schemaRefs>
</ds:datastoreItem>
</file>

<file path=customXml/itemProps2.xml><?xml version="1.0" encoding="utf-8"?>
<ds:datastoreItem xmlns:ds="http://schemas.openxmlformats.org/officeDocument/2006/customXml" ds:itemID="{C98223A7-24C8-4CDF-AF3B-81C0345B8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aab635-9527-4657-a12f-8c668acf6cb5"/>
    <ds:schemaRef ds:uri="b9f929ee-2ccc-426b-9fd2-932361bc86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E53D9742-53E6-41CB-A206-BE59107DDC07}">
  <ds:schemaRefs>
    <ds:schemaRef ds:uri="http://schemas.microsoft.com/office/2006/metadata/properties"/>
    <ds:schemaRef ds:uri="http://schemas.microsoft.com/office/infopath/2007/PartnerControls"/>
    <ds:schemaRef ds:uri="b9f929ee-2ccc-426b-9fd2-932361bc865d"/>
    <ds:schemaRef ds:uri="3caab635-9527-4657-a12f-8c668acf6cb5"/>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6</Pages>
  <Words>769</Words>
  <Characters>4503</Characters>
  <Application>Microsoft Office Word</Application>
  <DocSecurity>0</DocSecurity>
  <Lines>121</Lines>
  <Paragraphs>47</Paragraphs>
  <ScaleCrop>false</ScaleCrop>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AIDAN MICHAEL PRINGLE</dc:creator>
  <cp:lastModifiedBy>Megan Botes</cp:lastModifiedBy>
  <cp:revision>43</cp:revision>
  <dcterms:created xsi:type="dcterms:W3CDTF">2025-03-02T14:37:00Z</dcterms:created>
  <dcterms:modified xsi:type="dcterms:W3CDTF">2025-04-14T05:51:00Z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0x0101004F3AB23201A38C4A8F7AAD9F2A325F0A</vt:lpwstr>
  </property>
  <property fmtid="{D5CDD505-2E9C-101B-9397-08002B2CF9AE}" pid="3" name="MediaServiceImageTags">
    <vt:lpwstr/>
  </property>
</Properties>
</file>